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47" w:rsidRDefault="002D1647">
      <w:pPr>
        <w:rPr>
          <w:rFonts w:eastAsia="Times New Roman"/>
        </w:rPr>
      </w:pPr>
      <w:bookmarkStart w:id="0" w:name="_GoBack"/>
      <w:bookmarkEnd w:id="0"/>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 Identification of the substance/mixture and of the company/undertaking</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Phoenix Quik-Strip</w:t>
            </w:r>
          </w:p>
        </w:tc>
        <w:tc>
          <w:tcPr>
            <w:tcW w:w="150" w:type="pct"/>
            <w:hideMark/>
          </w:tcPr>
          <w:p w:rsidR="002D1647" w:rsidRDefault="00AE671B">
            <w:pPr>
              <w:rPr>
                <w:rFonts w:eastAsia="Times New Roman"/>
              </w:rPr>
            </w:pPr>
            <w:r>
              <w:rPr>
                <w:rFonts w:eastAsia="Times New Roman"/>
              </w:rPr>
              <w:t> </w:t>
            </w: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Phoenix Quik-Strip</w:t>
            </w:r>
          </w:p>
        </w:tc>
        <w:tc>
          <w:tcPr>
            <w:tcW w:w="150" w:type="pct"/>
            <w:hideMark/>
          </w:tcPr>
          <w:p w:rsidR="002D1647" w:rsidRDefault="00AE671B">
            <w:pPr>
              <w:rPr>
                <w:rFonts w:eastAsia="Times New Roman"/>
              </w:rPr>
            </w:pPr>
            <w:r>
              <w:rPr>
                <w:rFonts w:eastAsia="Times New Roman"/>
              </w:rPr>
              <w:t>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2D1647" w:rsidRDefault="005459B6">
            <w:pPr>
              <w:rPr>
                <w:rFonts w:ascii="Arial" w:eastAsia="Times New Roman" w:hAnsi="Arial" w:cs="Arial"/>
                <w:color w:val="000000"/>
                <w:sz w:val="20"/>
                <w:szCs w:val="20"/>
              </w:rPr>
            </w:pPr>
            <w:r>
              <w:rPr>
                <w:rFonts w:ascii="Arial" w:eastAsia="Times New Roman" w:hAnsi="Arial" w:cs="Arial"/>
                <w:color w:val="000000"/>
                <w:sz w:val="20"/>
                <w:szCs w:val="20"/>
              </w:rPr>
              <w:t>Floor Stripper</w:t>
            </w:r>
          </w:p>
        </w:tc>
        <w:tc>
          <w:tcPr>
            <w:tcW w:w="150" w:type="pct"/>
            <w:hideMark/>
          </w:tcPr>
          <w:p w:rsidR="002D1647" w:rsidRDefault="00AE671B">
            <w:pPr>
              <w:rPr>
                <w:rFonts w:eastAsia="Times New Roman"/>
              </w:rPr>
            </w:pPr>
            <w:r>
              <w:rPr>
                <w:rFonts w:eastAsia="Times New Roman"/>
              </w:rPr>
              <w:t> </w:t>
            </w: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2D1647" w:rsidRDefault="00AE671B">
            <w:pPr>
              <w:rPr>
                <w:rFonts w:eastAsia="Times New Roman"/>
              </w:rPr>
            </w:pPr>
            <w:r>
              <w:rPr>
                <w:rFonts w:eastAsia="Times New Roman"/>
              </w:rPr>
              <w:t>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Phoenix Floor Care</w:t>
            </w:r>
          </w:p>
        </w:tc>
      </w:tr>
      <w:tr w:rsidR="002D1647">
        <w:trPr>
          <w:tblCellSpacing w:w="15" w:type="dxa"/>
        </w:trPr>
        <w:tc>
          <w:tcPr>
            <w:tcW w:w="2450" w:type="pct"/>
            <w:hideMark/>
          </w:tcPr>
          <w:p w:rsidR="002D1647" w:rsidRDefault="00AE671B">
            <w:pPr>
              <w:rPr>
                <w:rFonts w:eastAsia="Times New Roman"/>
              </w:rPr>
            </w:pPr>
            <w:r>
              <w:rPr>
                <w:rFonts w:eastAsia="Times New Roman"/>
              </w:rPr>
              <w:t> </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850 Boston Street SE</w:t>
            </w:r>
          </w:p>
        </w:tc>
      </w:tr>
      <w:tr w:rsidR="002D1647">
        <w:trPr>
          <w:tblCellSpacing w:w="15" w:type="dxa"/>
        </w:trPr>
        <w:tc>
          <w:tcPr>
            <w:tcW w:w="2450" w:type="pct"/>
            <w:hideMark/>
          </w:tcPr>
          <w:p w:rsidR="002D1647" w:rsidRDefault="00AE671B">
            <w:pPr>
              <w:rPr>
                <w:rFonts w:eastAsia="Times New Roman"/>
              </w:rPr>
            </w:pPr>
            <w:r>
              <w:rPr>
                <w:rFonts w:eastAsia="Times New Roman"/>
              </w:rPr>
              <w:t> </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Grand Rapids, MI 49507</w:t>
            </w: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00" w:type="pct"/>
            <w:hideMark/>
          </w:tcPr>
          <w:p w:rsidR="002D1647" w:rsidRDefault="002D1647">
            <w:pPr>
              <w:rPr>
                <w:rFonts w:ascii="Arial" w:eastAsia="Times New Roman" w:hAnsi="Arial" w:cs="Arial"/>
                <w:color w:val="000000"/>
                <w:sz w:val="20"/>
                <w:szCs w:val="20"/>
              </w:rPr>
            </w:pP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CHEMTREC (USA)</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(800) 424-9300</w:t>
            </w:r>
          </w:p>
        </w:tc>
      </w:tr>
      <w:tr w:rsidR="002D1647">
        <w:trPr>
          <w:tblCellSpacing w:w="15" w:type="dxa"/>
        </w:trPr>
        <w:tc>
          <w:tcPr>
            <w:tcW w:w="24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Phoenix Floor Care</w:t>
            </w:r>
          </w:p>
        </w:tc>
        <w:tc>
          <w:tcPr>
            <w:tcW w:w="24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616-698-9240 (Phone)</w:t>
            </w:r>
            <w:r>
              <w:rPr>
                <w:rFonts w:ascii="Arial" w:eastAsia="Times New Roman" w:hAnsi="Arial" w:cs="Arial"/>
                <w:color w:val="000000"/>
                <w:sz w:val="20"/>
                <w:szCs w:val="20"/>
              </w:rPr>
              <w:br/>
              <w:t>616-698-9243 (Fax)</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2. Hazard identification of the product</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49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2D1647">
        <w:trPr>
          <w:tblCellSpacing w:w="15" w:type="dxa"/>
        </w:trPr>
        <w:tc>
          <w:tcPr>
            <w:tcW w:w="12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 5;H303</w:t>
            </w:r>
          </w:p>
        </w:tc>
        <w:tc>
          <w:tcPr>
            <w:tcW w:w="37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May be harmful if swallowed. (Not adopted by US OSHA)</w:t>
            </w:r>
          </w:p>
        </w:tc>
      </w:tr>
      <w:tr w:rsidR="002D1647">
        <w:trPr>
          <w:tblCellSpacing w:w="15" w:type="dxa"/>
        </w:trPr>
        <w:tc>
          <w:tcPr>
            <w:tcW w:w="12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 5;H313</w:t>
            </w:r>
          </w:p>
        </w:tc>
        <w:tc>
          <w:tcPr>
            <w:tcW w:w="37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May be harmful in contact with skin. (Not adopted by US OSHA)</w:t>
            </w:r>
          </w:p>
        </w:tc>
      </w:tr>
      <w:tr w:rsidR="002D1647">
        <w:trPr>
          <w:tblCellSpacing w:w="15" w:type="dxa"/>
        </w:trPr>
        <w:tc>
          <w:tcPr>
            <w:tcW w:w="12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 4;H332</w:t>
            </w:r>
          </w:p>
        </w:tc>
        <w:tc>
          <w:tcPr>
            <w:tcW w:w="37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Harmful if inhaled.</w:t>
            </w:r>
          </w:p>
        </w:tc>
      </w:tr>
      <w:tr w:rsidR="002D1647">
        <w:trPr>
          <w:tblCellSpacing w:w="15" w:type="dxa"/>
        </w:trPr>
        <w:tc>
          <w:tcPr>
            <w:tcW w:w="12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Skin Irrit. 2;H315</w:t>
            </w:r>
          </w:p>
        </w:tc>
        <w:tc>
          <w:tcPr>
            <w:tcW w:w="37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Causes skin irritation.</w:t>
            </w:r>
          </w:p>
        </w:tc>
      </w:tr>
      <w:tr w:rsidR="002D1647">
        <w:trPr>
          <w:tblCellSpacing w:w="15" w:type="dxa"/>
        </w:trPr>
        <w:tc>
          <w:tcPr>
            <w:tcW w:w="12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Eye Dam. 1;H318</w:t>
            </w:r>
          </w:p>
        </w:tc>
        <w:tc>
          <w:tcPr>
            <w:tcW w:w="37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Causes serious eye damage.</w:t>
            </w:r>
          </w:p>
        </w:tc>
      </w:tr>
      <w:tr w:rsidR="002D1647">
        <w:trPr>
          <w:tblCellSpacing w:w="15" w:type="dxa"/>
        </w:trPr>
        <w:tc>
          <w:tcPr>
            <w:tcW w:w="1250" w:type="pct"/>
            <w:vAlign w:val="center"/>
            <w:hideMark/>
          </w:tcPr>
          <w:p w:rsidR="002D1647" w:rsidRDefault="002D1647">
            <w:pPr>
              <w:rPr>
                <w:rFonts w:ascii="Arial" w:eastAsia="Times New Roman" w:hAnsi="Arial" w:cs="Arial"/>
                <w:color w:val="000000"/>
                <w:sz w:val="20"/>
                <w:szCs w:val="20"/>
              </w:rPr>
            </w:pPr>
          </w:p>
        </w:tc>
        <w:tc>
          <w:tcPr>
            <w:tcW w:w="3750" w:type="pct"/>
            <w:vAlign w:val="center"/>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49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2.2. Label elements</w:t>
            </w:r>
          </w:p>
        </w:tc>
      </w:tr>
      <w:tr w:rsidR="002D1647">
        <w:trPr>
          <w:tblCellSpacing w:w="15" w:type="dxa"/>
        </w:trPr>
        <w:tc>
          <w:tcPr>
            <w:tcW w:w="49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r w:rsidR="002D1647">
        <w:trPr>
          <w:tblCellSpacing w:w="15" w:type="dxa"/>
        </w:trPr>
        <w:tc>
          <w:tcPr>
            <w:tcW w:w="4950" w:type="pct"/>
            <w:hideMark/>
          </w:tcPr>
          <w:p w:rsidR="00AE671B" w:rsidRDefault="00AE671B" w:rsidP="005459B6">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75"/>
              <w:gridCol w:w="1275"/>
            </w:tblGrid>
            <w:tr w:rsidR="002D1647">
              <w:trPr>
                <w:tblCellSpacing w:w="15" w:type="dxa"/>
                <w:jc w:val="center"/>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33425" cy="733425"/>
                        <wp:effectExtent l="19050" t="0" r="9525" b="0"/>
                        <wp:docPr id="2" name="Picture 2"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5"/>
                                <pic:cNvPicPr>
                                  <a:picLocks noChangeAspect="1" noChangeArrowheads="1"/>
                                </pic:cNvPicPr>
                              </pic:nvPicPr>
                              <pic:blipFill>
                                <a:blip r:embed="rId6" cstate="prin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extent cx="733425" cy="733425"/>
                        <wp:effectExtent l="19050" t="0" r="9525" b="0"/>
                        <wp:docPr id="3" name="Picture 3"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w="9525">
                                  <a:noFill/>
                                  <a:miter lim="800000"/>
                                  <a:headEnd/>
                                  <a:tailEnd/>
                                </a:ln>
                              </pic:spPr>
                            </pic:pic>
                          </a:graphicData>
                        </a:graphic>
                      </wp:inline>
                    </w:drawing>
                  </w:r>
                </w:p>
              </w:tc>
            </w:tr>
          </w:tbl>
          <w:p w:rsidR="002D1647" w:rsidRDefault="002D1647">
            <w:pPr>
              <w:jc w:val="center"/>
              <w:rPr>
                <w:rFonts w:eastAsia="Times New Roman"/>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5000" w:type="pct"/>
            <w:hideMark/>
          </w:tcPr>
          <w:p w:rsidR="002D1647" w:rsidRDefault="00AE671B">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Danger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H303 May be harmful if swallowed.</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H313 May be harmful in contact with skin.</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H315 Causes skin irritation.</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H318 Causes serious eye damage.</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H332 Harmful if inhaled.</w:t>
            </w:r>
          </w:p>
        </w:tc>
      </w:tr>
    </w:tbl>
    <w:p w:rsidR="002D1647" w:rsidRDefault="002D1647">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P261 Avoid breathing dust / fume / gas / mist / vapors / spray.</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P271 Use only outdoors or in a well-ventilated area.</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[Response]: </w:t>
            </w: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P302+352 IF ON SKIN: Wash with plenty of soap and water.</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P304+312 IF INHALED: Call a POISON CENTER or doctor / physician if you feel unwell.</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continuously with water for several minutes. Remove contact lenses if present and easy to do - continue rinsing.</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P310 Immediately call a POISON CENTER or doctor / physician.</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P321 Specific treatment (see information on this label).</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P340 Remove victim to fresh air and keep at rest in a position comfortable for breathing.</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P362 Take off contaminated clothing and wash before reuse.</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2D1647" w:rsidRDefault="002D1647">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p w:rsidR="005459B6" w:rsidRDefault="005459B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lastRenderedPageBreak/>
              <w:t>3. Composition/information on ingredients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2D164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2D164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Ethylene glycol monobutyl ether </w:t>
            </w:r>
            <w:r>
              <w:rPr>
                <w:rFonts w:ascii="Arial" w:eastAsia="Times New Roman" w:hAnsi="Arial" w:cs="Arial"/>
                <w:b/>
                <w:bCs/>
                <w:color w:val="000000"/>
                <w:sz w:val="16"/>
                <w:szCs w:val="16"/>
              </w:rPr>
              <w:br/>
              <w:t xml:space="preserve">  CAS Number:     0000111-76-2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25 - 50</w:t>
            </w:r>
          </w:p>
        </w:tc>
        <w:tc>
          <w:tcPr>
            <w:tcW w:w="10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Acute Tox. 4;H332 </w:t>
            </w:r>
            <w:r>
              <w:rPr>
                <w:rFonts w:ascii="Arial" w:eastAsia="Times New Roman" w:hAnsi="Arial" w:cs="Arial"/>
                <w:b/>
                <w:bCs/>
                <w:color w:val="000000"/>
                <w:sz w:val="16"/>
                <w:szCs w:val="16"/>
              </w:rPr>
              <w:br/>
              <w:t xml:space="preserve">Acute Tox. 4;H312 </w:t>
            </w:r>
            <w:r>
              <w:rPr>
                <w:rFonts w:ascii="Arial" w:eastAsia="Times New Roman" w:hAnsi="Arial" w:cs="Arial"/>
                <w:b/>
                <w:bCs/>
                <w:color w:val="000000"/>
                <w:sz w:val="16"/>
                <w:szCs w:val="16"/>
              </w:rPr>
              <w:br/>
              <w:t xml:space="preserve">Acute Tox. 4;H302 </w:t>
            </w:r>
            <w:r>
              <w:rPr>
                <w:rFonts w:ascii="Arial" w:eastAsia="Times New Roman" w:hAnsi="Arial" w:cs="Arial"/>
                <w:b/>
                <w:bCs/>
                <w:color w:val="000000"/>
                <w:sz w:val="16"/>
                <w:szCs w:val="16"/>
              </w:rPr>
              <w:br/>
              <w:t xml:space="preserve">Eye Irrit. 2;H319 </w:t>
            </w:r>
            <w:r>
              <w:rPr>
                <w:rFonts w:ascii="Arial" w:eastAsia="Times New Roman" w:hAnsi="Arial" w:cs="Arial"/>
                <w:b/>
                <w:bCs/>
                <w:color w:val="000000"/>
                <w:sz w:val="16"/>
                <w:szCs w:val="16"/>
              </w:rPr>
              <w:br/>
              <w:t>Skin Irrit. 2;H315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[1][2] </w:t>
            </w:r>
          </w:p>
        </w:tc>
      </w:tr>
      <w:tr w:rsidR="002D164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Nonylphenol polyethoxylate </w:t>
            </w:r>
            <w:r>
              <w:rPr>
                <w:rFonts w:ascii="Arial" w:eastAsia="Times New Roman" w:hAnsi="Arial" w:cs="Arial"/>
                <w:b/>
                <w:bCs/>
                <w:color w:val="000000"/>
                <w:sz w:val="16"/>
                <w:szCs w:val="16"/>
              </w:rPr>
              <w:br/>
              <w:t xml:space="preserve">  CAS Number:     0009016-45-9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1.0 - 10</w:t>
            </w:r>
          </w:p>
        </w:tc>
        <w:tc>
          <w:tcPr>
            <w:tcW w:w="10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Dam. 2A;H319 </w:t>
            </w:r>
            <w:r>
              <w:rPr>
                <w:rFonts w:ascii="Arial" w:eastAsia="Times New Roman" w:hAnsi="Arial" w:cs="Arial"/>
                <w:b/>
                <w:bCs/>
                <w:color w:val="000000"/>
                <w:sz w:val="16"/>
                <w:szCs w:val="16"/>
              </w:rPr>
              <w:br/>
              <w:t xml:space="preserve">Skin Irrit. 2;H315 </w:t>
            </w:r>
            <w:r>
              <w:rPr>
                <w:rFonts w:ascii="Arial" w:eastAsia="Times New Roman" w:hAnsi="Arial" w:cs="Arial"/>
                <w:b/>
                <w:bCs/>
                <w:color w:val="000000"/>
                <w:sz w:val="16"/>
                <w:szCs w:val="16"/>
              </w:rPr>
              <w:br/>
              <w:t xml:space="preserve">Aquatic Chronic 2;H411 </w:t>
            </w:r>
            <w:r>
              <w:rPr>
                <w:rFonts w:ascii="Arial" w:eastAsia="Times New Roman" w:hAnsi="Arial" w:cs="Arial"/>
                <w:b/>
                <w:bCs/>
                <w:color w:val="000000"/>
                <w:sz w:val="16"/>
                <w:szCs w:val="16"/>
              </w:rPr>
              <w:br/>
              <w:t>Acute Tox. 4;H302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[1][3] </w:t>
            </w:r>
          </w:p>
        </w:tc>
      </w:tr>
      <w:tr w:rsidR="002D164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Tetrasodium EDTA </w:t>
            </w:r>
            <w:r>
              <w:rPr>
                <w:rFonts w:ascii="Arial" w:eastAsia="Times New Roman" w:hAnsi="Arial" w:cs="Arial"/>
                <w:b/>
                <w:bCs/>
                <w:color w:val="000000"/>
                <w:sz w:val="16"/>
                <w:szCs w:val="16"/>
              </w:rPr>
              <w:br/>
              <w:t xml:space="preserve">  CAS Number:     0000064-02-8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1.0 - 10</w:t>
            </w:r>
          </w:p>
        </w:tc>
        <w:tc>
          <w:tcPr>
            <w:tcW w:w="10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Acute Tox. 4;H302 </w:t>
            </w:r>
            <w:r>
              <w:rPr>
                <w:rFonts w:ascii="Arial" w:eastAsia="Times New Roman" w:hAnsi="Arial" w:cs="Arial"/>
                <w:b/>
                <w:bCs/>
                <w:color w:val="000000"/>
                <w:sz w:val="16"/>
                <w:szCs w:val="16"/>
              </w:rPr>
              <w:br/>
              <w:t>Eye Dam. 1;H318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2D164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Sodium silicate </w:t>
            </w:r>
            <w:r>
              <w:rPr>
                <w:rFonts w:ascii="Arial" w:eastAsia="Times New Roman" w:hAnsi="Arial" w:cs="Arial"/>
                <w:b/>
                <w:bCs/>
                <w:color w:val="000000"/>
                <w:sz w:val="16"/>
                <w:szCs w:val="16"/>
              </w:rPr>
              <w:br/>
              <w:t xml:space="preserve">  CAS Number:     0001344-09-8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1.0 - 10</w:t>
            </w:r>
          </w:p>
        </w:tc>
        <w:tc>
          <w:tcPr>
            <w:tcW w:w="10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Acute Tox. 4;H302 </w:t>
            </w:r>
            <w:r>
              <w:rPr>
                <w:rFonts w:ascii="Arial" w:eastAsia="Times New Roman" w:hAnsi="Arial" w:cs="Arial"/>
                <w:b/>
                <w:bCs/>
                <w:color w:val="000000"/>
                <w:sz w:val="16"/>
                <w:szCs w:val="16"/>
              </w:rPr>
              <w:br/>
              <w:t xml:space="preserve">Skin Irrit. 2;H315 </w:t>
            </w:r>
            <w:r>
              <w:rPr>
                <w:rFonts w:ascii="Arial" w:eastAsia="Times New Roman" w:hAnsi="Arial" w:cs="Arial"/>
                <w:b/>
                <w:bCs/>
                <w:color w:val="000000"/>
                <w:sz w:val="16"/>
                <w:szCs w:val="16"/>
              </w:rPr>
              <w:br/>
              <w:t>Eye Dam. 1;H318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r w:rsidR="002D1647">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Propylene Glycol </w:t>
            </w:r>
            <w:r>
              <w:rPr>
                <w:rFonts w:ascii="Arial" w:eastAsia="Times New Roman" w:hAnsi="Arial" w:cs="Arial"/>
                <w:b/>
                <w:bCs/>
                <w:color w:val="000000"/>
                <w:sz w:val="16"/>
                <w:szCs w:val="16"/>
              </w:rPr>
              <w:br/>
              <w:t xml:space="preserve">  CAS Number:     0000057-55-6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1.0 - 10</w:t>
            </w:r>
          </w:p>
        </w:tc>
        <w:tc>
          <w:tcPr>
            <w:tcW w:w="10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 </w:t>
            </w:r>
          </w:p>
        </w:tc>
        <w:tc>
          <w:tcPr>
            <w:tcW w:w="50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[3] PBT-substance or vPvB-substance.</w:t>
            </w:r>
            <w:r>
              <w:rPr>
                <w:rFonts w:ascii="Arial" w:eastAsia="Times New Roman" w:hAnsi="Arial" w:cs="Arial"/>
                <w:color w:val="000000"/>
                <w:sz w:val="16"/>
                <w:szCs w:val="16"/>
              </w:rPr>
              <w:br/>
              <w:t>*The full texts of the phrases are shown in Section 16.</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49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Never give anything by mouth to an unconscious person.</w:t>
            </w:r>
            <w:r>
              <w:rPr>
                <w:rFonts w:ascii="Arial" w:eastAsia="Times New Roman" w:hAnsi="Arial" w:cs="Arial"/>
                <w:color w:val="000000"/>
                <w:sz w:val="20"/>
                <w:szCs w:val="20"/>
              </w:rPr>
              <w:b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keep patient warm and at rest. If breathing is irregular or stopped, give artificial respiration. If unconscious place in the recovery position and obtain immediate medical attention. Give nothing by mouth. If breathing is difficult, have qualified medical personnel administer oxygen.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If swallowed obtain immediate medical attention. Keep at rest. Do NOT induce vomiting. Dilute by drinking water.</w:t>
            </w:r>
            <w:r>
              <w:rPr>
                <w:rFonts w:ascii="Arial" w:eastAsia="Times New Roman" w:hAnsi="Arial" w:cs="Arial"/>
                <w:color w:val="000000"/>
                <w:sz w:val="20"/>
                <w:szCs w:val="20"/>
              </w:rPr>
              <w:br/>
              <w:t xml:space="preserve">  </w:t>
            </w:r>
          </w:p>
          <w:p w:rsidR="005459B6" w:rsidRDefault="005459B6">
            <w:pPr>
              <w:rPr>
                <w:rFonts w:ascii="Arial" w:eastAsia="Times New Roman" w:hAnsi="Arial" w:cs="Arial"/>
                <w:color w:val="000000"/>
                <w:sz w:val="20"/>
                <w:szCs w:val="20"/>
              </w:rPr>
            </w:pPr>
          </w:p>
          <w:p w:rsidR="005459B6" w:rsidRDefault="005459B6">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495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Primary Routes of Exposure: Eye, Skin and Oral.</w:t>
            </w:r>
            <w:r>
              <w:rPr>
                <w:rFonts w:ascii="Arial" w:eastAsia="Times New Roman" w:hAnsi="Arial" w:cs="Arial"/>
                <w:color w:val="000000"/>
                <w:sz w:val="20"/>
                <w:szCs w:val="20"/>
              </w:rPr>
              <w:br/>
              <w:t>Signs and Symptoms of Overexposure (Acute): Prolonged or repeated contact of concentrated product with skin and/or eyes will cause irritation and reddening. Eye damage possible if contact is prolonged. Harmful or fatal if swallowed.</w:t>
            </w:r>
            <w:r>
              <w:rPr>
                <w:rFonts w:ascii="Arial" w:eastAsia="Times New Roman" w:hAnsi="Arial" w:cs="Arial"/>
                <w:color w:val="000000"/>
                <w:sz w:val="20"/>
                <w:szCs w:val="20"/>
              </w:rPr>
              <w:br/>
              <w:t>Signs and Symptoms of Overexposure (Chronic): Contains material which penetrates skin readily. Ingestion, prolonged or widespread contact may result in the absorption of potentially harmful amounts.</w:t>
            </w:r>
            <w:r>
              <w:rPr>
                <w:rFonts w:ascii="Arial" w:eastAsia="Times New Roman" w:hAnsi="Arial" w:cs="Arial"/>
                <w:color w:val="000000"/>
                <w:sz w:val="20"/>
                <w:szCs w:val="20"/>
              </w:rPr>
              <w:br/>
              <w:t>Medical Conditions Aggravated by Overexposure: An existing dermatitis.</w:t>
            </w:r>
            <w:r>
              <w:rPr>
                <w:rFonts w:ascii="Arial" w:eastAsia="Times New Roman" w:hAnsi="Arial" w:cs="Arial"/>
                <w:color w:val="000000"/>
                <w:sz w:val="20"/>
                <w:szCs w:val="20"/>
              </w:rPr>
              <w:br/>
              <w:t>Carcinogen or Suspect Carcinogen Ingredients: None.</w:t>
            </w:r>
            <w:r>
              <w:rPr>
                <w:rFonts w:ascii="Arial" w:eastAsia="Times New Roman" w:hAnsi="Arial" w:cs="Arial"/>
                <w:color w:val="000000"/>
                <w:sz w:val="20"/>
                <w:szCs w:val="20"/>
              </w:rPr>
              <w:br/>
              <w:t xml:space="preserve">See section 2 for further details.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Harmful if inhaled.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Causes serious eye damage.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May be harmful in contact with skin. (Not adopted by US OSHA) Causes skin irritation.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May be harmful if swallowed. (Not adopted by US OSHA)   </w:t>
            </w:r>
          </w:p>
        </w:tc>
      </w:tr>
      <w:tr w:rsidR="002D1647">
        <w:trPr>
          <w:tblCellSpacing w:w="15" w:type="dxa"/>
        </w:trPr>
        <w:tc>
          <w:tcPr>
            <w:tcW w:w="1100" w:type="pct"/>
            <w:hideMark/>
          </w:tcPr>
          <w:p w:rsidR="002D1647" w:rsidRDefault="002D1647">
            <w:pPr>
              <w:rPr>
                <w:rFonts w:ascii="Arial" w:eastAsia="Times New Roman" w:hAnsi="Arial" w:cs="Arial"/>
                <w:b/>
                <w:bCs/>
                <w:color w:val="000000"/>
                <w:sz w:val="20"/>
                <w:szCs w:val="20"/>
              </w:rPr>
            </w:pPr>
          </w:p>
        </w:tc>
        <w:tc>
          <w:tcPr>
            <w:tcW w:w="0" w:type="auto"/>
            <w:hideMark/>
          </w:tcPr>
          <w:p w:rsidR="002D1647" w:rsidRDefault="002D1647">
            <w:pPr>
              <w:rPr>
                <w:rFonts w:eastAsia="Times New Roman"/>
                <w:sz w:val="20"/>
                <w:szCs w:val="20"/>
              </w:rPr>
            </w:pP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Recommended extinguishing media; alcohol resistant foam, CO</w:t>
            </w:r>
            <w:r>
              <w:rPr>
                <w:rFonts w:ascii="Arial" w:eastAsia="Times New Roman" w:hAnsi="Arial" w:cs="Arial"/>
                <w:color w:val="000000"/>
                <w:sz w:val="20"/>
                <w:szCs w:val="20"/>
                <w:vertAlign w:val="subscript"/>
              </w:rPr>
              <w:t>2</w:t>
            </w:r>
            <w:r>
              <w:rPr>
                <w:rFonts w:ascii="Arial" w:eastAsia="Times New Roman" w:hAnsi="Arial" w:cs="Arial"/>
                <w:color w:val="000000"/>
                <w:sz w:val="20"/>
                <w:szCs w:val="20"/>
              </w:rPr>
              <w:t>, powder, water spray.</w:t>
            </w:r>
            <w:r>
              <w:rPr>
                <w:rFonts w:ascii="Arial" w:eastAsia="Times New Roman" w:hAnsi="Arial" w:cs="Arial"/>
                <w:color w:val="000000"/>
                <w:sz w:val="20"/>
                <w:szCs w:val="20"/>
              </w:rPr>
              <w:br/>
              <w:t>Do not use; water jet.</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Hazardous decomposition: Oxides of Carbon</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Avoid breathing dust / fume / gas / mist / vapors / spray.</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Do not enter confined fire-spaces without protective clothing and self-contained air supply.</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Cool closed containers exposed to fire by spraying them with water. Do not allow run off water and contaminants from fire fighting to enter drains or water ways.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p w:rsidR="00A07F74" w:rsidRDefault="00A07F74">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Steps to be taken if released or spilled: Safely stop spill at source. Contain spill by diking with soil or other inert material and CAREFULLY neutralize with dilute acid. Mop, pump or absorb with inert material and reclaim into sound containers for proper disposal.</w:t>
            </w:r>
            <w:r>
              <w:rPr>
                <w:rFonts w:ascii="Arial" w:eastAsia="Times New Roman" w:hAnsi="Arial" w:cs="Arial"/>
                <w:color w:val="000000"/>
                <w:sz w:val="20"/>
                <w:szCs w:val="20"/>
              </w:rPr>
              <w:br/>
              <w:t>Waste Disposal Methods: Dispose of in an approved waste facility according to Federal, State and Local regulations.</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specific requirements if product is handled according to good manufacturing practices. Wash thoroughly after handling.</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Incompatible materials: Strong oxidizers and strong acids</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[Storage]: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The Health hazards given on this Material Safety Data sheet Apply to this product in </w:t>
            </w:r>
            <w:r w:rsidR="00A07F74">
              <w:rPr>
                <w:rFonts w:ascii="Arial" w:eastAsia="Times New Roman" w:hAnsi="Arial" w:cs="Arial"/>
                <w:color w:val="000000"/>
                <w:sz w:val="20"/>
                <w:szCs w:val="20"/>
              </w:rPr>
              <w:t>its</w:t>
            </w:r>
            <w:r>
              <w:rPr>
                <w:rFonts w:ascii="Arial" w:eastAsia="Times New Roman" w:hAnsi="Arial" w:cs="Arial"/>
                <w:color w:val="000000"/>
                <w:sz w:val="20"/>
                <w:szCs w:val="20"/>
              </w:rPr>
              <w:t xml:space="preserve"> concentrated form (as supplied) and may differ significantly at use dilution. The signs and symptoms of overexposure apply only to negligence in handling or misuse of the concentrated product and not to the routine exposure of the diluted product under conditions of ordinary use.</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pStyle w:val="NormalWeb"/>
              <w:rPr>
                <w:rFonts w:ascii="Arial" w:hAnsi="Arial" w:cs="Arial"/>
                <w:b/>
                <w:bCs/>
                <w:color w:val="000000"/>
                <w:sz w:val="20"/>
                <w:szCs w:val="20"/>
              </w:rPr>
            </w:pPr>
            <w:r>
              <w:rPr>
                <w:rFonts w:ascii="Arial" w:hAnsi="Arial" w:cs="Arial"/>
                <w:b/>
                <w:bCs/>
                <w:color w:val="000000"/>
                <w:sz w:val="20"/>
                <w:szCs w:val="20"/>
              </w:rPr>
              <w:t>8.1. Control parameters</w:t>
            </w:r>
          </w:p>
        </w:tc>
      </w:tr>
      <w:tr w:rsidR="002D1647">
        <w:trPr>
          <w:tblCellSpacing w:w="15" w:type="dxa"/>
        </w:trPr>
        <w:tc>
          <w:tcPr>
            <w:tcW w:w="0" w:type="auto"/>
            <w:hideMark/>
          </w:tcPr>
          <w:p w:rsidR="002D1647" w:rsidRDefault="002D1647">
            <w:pPr>
              <w:rPr>
                <w:rFonts w:ascii="Arial" w:eastAsia="Times New Roman" w:hAnsi="Arial" w:cs="Arial"/>
                <w:b/>
                <w:bCs/>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pStyle w:val="NormalWeb"/>
              <w:jc w:val="center"/>
              <w:rPr>
                <w:rFonts w:ascii="Arial" w:hAnsi="Arial" w:cs="Arial"/>
                <w:b/>
                <w:bCs/>
                <w:color w:val="000000"/>
                <w:sz w:val="20"/>
                <w:szCs w:val="20"/>
              </w:rPr>
            </w:pPr>
            <w:r>
              <w:rPr>
                <w:rFonts w:ascii="Arial" w:hAnsi="Arial" w:cs="Arial"/>
                <w:b/>
                <w:bCs/>
                <w:color w:val="000000"/>
                <w:sz w:val="20"/>
                <w:szCs w:val="20"/>
              </w:rPr>
              <w:t>Exposure</w:t>
            </w: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2D164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0000057-55-6</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Propylene Glycol</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10 mg/m3 TWA (listed as AIHA WEEL)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0000064-02-8</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Tetrasodium EDTA</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0000111-76-2</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Ethylene glycol monobutyl ether</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TWA 50 ppm (240 mg/m3) [skin]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TWA: 20 ppmRevised 2003,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TWA 5 ppm (24 mg/m3) [skin]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0001344-09-8</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Sodium silicate</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0009016-45-9</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Nonylphenol polyethoxylate</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2D1647" w:rsidRDefault="002D1647">
      <w:pPr>
        <w:rPr>
          <w:rFonts w:eastAsia="Times New Roman"/>
        </w:rPr>
      </w:pPr>
    </w:p>
    <w:p w:rsidR="00AE671B" w:rsidRDefault="00AE671B">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pStyle w:val="NormalWeb"/>
              <w:jc w:val="center"/>
              <w:rPr>
                <w:rFonts w:ascii="Arial" w:hAnsi="Arial" w:cs="Arial"/>
                <w:b/>
                <w:bCs/>
                <w:color w:val="000000"/>
                <w:sz w:val="20"/>
                <w:szCs w:val="20"/>
              </w:rPr>
            </w:pPr>
            <w:r>
              <w:rPr>
                <w:rFonts w:ascii="Arial" w:hAnsi="Arial" w:cs="Arial"/>
                <w:b/>
                <w:bCs/>
                <w:color w:val="000000"/>
                <w:sz w:val="20"/>
                <w:szCs w:val="20"/>
              </w:rPr>
              <w:t>Carcinogen Data</w:t>
            </w: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2D1647">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0000057-55-6</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Propylene Glycol</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0000064-02-8</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Tetrasodium EDTA</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0000111-76-2</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Ethylene glycol monobutyl ether</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Yes;  Group 4: No;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0001344-09-8</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Sodium silicate</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r w:rsidR="002D1647">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0009016-45-9</w:t>
            </w:r>
          </w:p>
        </w:tc>
        <w:tc>
          <w:tcPr>
            <w:tcW w:w="0" w:type="auto"/>
            <w:vMerge w:val="restar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Nonylphenol polyethoxylate</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2D1647">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D1647" w:rsidRDefault="002D1647">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2D1647" w:rsidRDefault="00AE671B">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2D1647" w:rsidRDefault="00A07F74">
            <w:pPr>
              <w:rPr>
                <w:rFonts w:ascii="Arial" w:eastAsia="Times New Roman" w:hAnsi="Arial" w:cs="Arial"/>
                <w:color w:val="000000"/>
                <w:sz w:val="20"/>
                <w:szCs w:val="20"/>
              </w:rPr>
            </w:pPr>
            <w:r>
              <w:rPr>
                <w:rFonts w:ascii="Arial" w:eastAsia="Times New Roman" w:hAnsi="Arial" w:cs="Arial"/>
                <w:color w:val="000000"/>
                <w:sz w:val="20"/>
                <w:szCs w:val="20"/>
              </w:rPr>
              <w:t xml:space="preserve">None required under normal use.  Avoid misting conditions. </w:t>
            </w:r>
            <w:r w:rsidR="00AE671B">
              <w:rPr>
                <w:rFonts w:ascii="Arial" w:eastAsia="Times New Roman" w:hAnsi="Arial" w:cs="Arial"/>
                <w:color w:val="000000"/>
                <w:sz w:val="20"/>
                <w:szCs w:val="20"/>
              </w:rP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Wear safety glasses with side shields to protect the eyes. An eye wash station is suggested as a good workplace practice.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2D1647" w:rsidRDefault="00A07F74">
            <w:pPr>
              <w:rPr>
                <w:rFonts w:ascii="Arial" w:eastAsia="Times New Roman" w:hAnsi="Arial" w:cs="Arial"/>
                <w:color w:val="000000"/>
                <w:sz w:val="20"/>
                <w:szCs w:val="20"/>
              </w:rPr>
            </w:pPr>
            <w:r>
              <w:rPr>
                <w:rFonts w:ascii="Arial" w:eastAsia="Times New Roman" w:hAnsi="Arial" w:cs="Arial"/>
                <w:color w:val="000000"/>
                <w:sz w:val="20"/>
                <w:szCs w:val="20"/>
              </w:rPr>
              <w:t>Protective Rubber/PVC gloves. Protective work clothing covering arms and legs are required to minimize contact. Avoid misting conditions.</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Provide adequate ventilation. Where reasonably practicable this should be achieved by the use of local exhaust ventilation and good general extraction. If these are not sufficient to maintain concentrations of particulates and any vapor below occupational exposure limits suitable respiratory protection must be worn.</w:t>
            </w:r>
            <w:r>
              <w:rPr>
                <w:rFonts w:ascii="Arial" w:eastAsia="Times New Roman" w:hAnsi="Arial" w:cs="Arial"/>
                <w:color w:val="000000"/>
                <w:sz w:val="20"/>
                <w:szCs w:val="20"/>
              </w:rPr>
              <w:br/>
            </w:r>
            <w:r>
              <w:rPr>
                <w:rFonts w:ascii="Arial" w:eastAsia="Times New Roman" w:hAnsi="Arial" w:cs="Arial"/>
                <w:color w:val="000000"/>
                <w:sz w:val="20"/>
                <w:szCs w:val="20"/>
              </w:rPr>
              <w:br/>
              <w:t xml:space="preserve">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9. Physical and chemical properties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Clear Colorless Liquid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12.8+/-0.5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10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212 F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(T.C.C): None to boiling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(vs. H2O): About the same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(mm Hg): Not determined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(Air=1): Not determined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1.016+/-0.005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Complete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Partition coefficient n-octanol/water (Log Kow)</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Viscosity (cSt)</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2500" w:type="pct"/>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VOC %</w:t>
            </w:r>
          </w:p>
        </w:tc>
        <w:tc>
          <w:tcPr>
            <w:tcW w:w="23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NA </w:t>
            </w:r>
          </w:p>
        </w:tc>
        <w:tc>
          <w:tcPr>
            <w:tcW w:w="150" w:type="pct"/>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data available.</w:t>
            </w:r>
          </w:p>
          <w:p w:rsidR="00A07F74" w:rsidRDefault="00A07F74">
            <w:pPr>
              <w:rPr>
                <w:rFonts w:ascii="Arial" w:eastAsia="Times New Roman" w:hAnsi="Arial" w:cs="Arial"/>
                <w:color w:val="000000"/>
                <w:sz w:val="20"/>
                <w:szCs w:val="20"/>
              </w:rPr>
            </w:pP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2D1647">
        <w:trPr>
          <w:tblCellSpacing w:w="15" w:type="dxa"/>
        </w:trPr>
        <w:tc>
          <w:tcPr>
            <w:tcW w:w="0" w:type="auto"/>
            <w:hideMark/>
          </w:tcPr>
          <w:p w:rsidR="002D1647" w:rsidRDefault="00A07F74">
            <w:pPr>
              <w:rPr>
                <w:rFonts w:ascii="Arial" w:eastAsia="Times New Roman" w:hAnsi="Arial" w:cs="Arial"/>
                <w:color w:val="000000"/>
                <w:sz w:val="20"/>
                <w:szCs w:val="20"/>
              </w:rPr>
            </w:pPr>
            <w:r>
              <w:rPr>
                <w:rFonts w:ascii="Arial" w:eastAsia="Times New Roman" w:hAnsi="Arial" w:cs="Arial"/>
                <w:color w:val="000000"/>
                <w:sz w:val="20"/>
                <w:szCs w:val="20"/>
              </w:rPr>
              <w:t>Do not mix with alkalis such as chlorinated detergents (bleach).</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Strong oxidizers and strong acids</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Oxides of Carbon </w:t>
            </w:r>
          </w:p>
        </w:tc>
      </w:tr>
    </w:tbl>
    <w:p w:rsidR="002D1647" w:rsidRDefault="002D1647">
      <w:pPr>
        <w:rPr>
          <w:rFonts w:eastAsia="Times New Roman"/>
        </w:rPr>
      </w:pPr>
    </w:p>
    <w:p w:rsidR="00AE671B" w:rsidRDefault="00AE671B">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2D1647">
        <w:trPr>
          <w:tblCellSpacing w:w="15" w:type="dxa"/>
        </w:trPr>
        <w:tc>
          <w:tcPr>
            <w:tcW w:w="0" w:type="auto"/>
            <w:vAlign w:val="center"/>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2D1647">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LD50,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LD50,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LD50, </w:t>
            </w:r>
            <w:r>
              <w:rPr>
                <w:rFonts w:ascii="Arial" w:eastAsia="Times New Roman" w:hAnsi="Arial" w:cs="Arial"/>
                <w:b/>
                <w:bCs/>
                <w:color w:val="000000"/>
                <w:sz w:val="16"/>
                <w:szCs w:val="16"/>
              </w:rPr>
              <w:br/>
              <w:t>ppm</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Ethylene glycol monobutyl ether - (111-76-2)</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1,414.00, Guinea Pig - Category: 4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1,200.00, Guinea Pig - Category: 4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173.00, Guinea Pig - Category: NA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Nonylphenol polyethoxylate - (9016-45-9)</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2,000.00, Rat - Category: 4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Tetrasodium EDTA - (64-02-8)</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1,000.00, Rat - Category: 4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Sodium silicate - (1344-09-8)</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&gt;2,000.00, Rat - Category: 5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Propylene Glycol - (57-55-6)</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20,000.00, Rat - Category: NA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20,800.00, Rabbit - Category: NA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105.00, Rat - Category: NA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2D1647" w:rsidRDefault="002D1647">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2D1647" w:rsidRDefault="00AE671B">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5 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May be harmful if swallowed. (Not adopted by US OSHA)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5 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May be harmful in contact with skin. (Not adopted by US OSHA)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4 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Harmful if inhaled.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Causes skin irritation.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1 </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Causes serious eye damage. </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2D1647">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Aquatic Ecotoxicity</w:t>
            </w:r>
          </w:p>
        </w:tc>
      </w:tr>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4"/>
        <w:gridCol w:w="1969"/>
        <w:gridCol w:w="1970"/>
        <w:gridCol w:w="2507"/>
      </w:tblGrid>
      <w:tr w:rsidR="002D1647">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hr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hr EC50 crustacea,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2D1647" w:rsidRDefault="00AE671B">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Ethylene glycol monobutyl ether - (111-76-2)</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220.00, Fish (Piscis)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1,000.00, Daphnia magna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Nonylphenol polyethoxylate - (9016-45-9)</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1.30, Lepomis macrochirus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4.80, Daphnia pulex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12.00 (96 hr), Pseudokirchneriella subcapitata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Tetrasodium EDTA - (64-02-8)</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486.00, Lepomis macrochirus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610.00, Daphnia magna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100.00 (72 hr), Scenedesmus subspicatus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Sodium silicate - (1344-09-8)</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301.00, Lepomis macrochirus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216.00, Daphnia magna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Not Available     </w:t>
            </w:r>
          </w:p>
        </w:tc>
      </w:tr>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rPr>
                <w:rFonts w:ascii="Arial" w:eastAsia="Times New Roman" w:hAnsi="Arial" w:cs="Arial"/>
                <w:color w:val="000000"/>
                <w:sz w:val="16"/>
                <w:szCs w:val="16"/>
              </w:rPr>
            </w:pPr>
            <w:r>
              <w:rPr>
                <w:rFonts w:ascii="Arial" w:eastAsia="Times New Roman" w:hAnsi="Arial" w:cs="Arial"/>
                <w:color w:val="000000"/>
                <w:sz w:val="16"/>
                <w:szCs w:val="16"/>
              </w:rPr>
              <w:t>Propylene Glycol - (57-55-6)</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710.00, Pimephales promelas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xml:space="preserve"> 10,000.00, Daphnia magna  </w:t>
            </w:r>
          </w:p>
        </w:tc>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2D1647" w:rsidRDefault="00AE671B">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12.3. Bioaccumulative potential</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12.5. Results of PBT and vPvB assessment</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This product contains PBT/vPvB chemicals.</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AE671B" w:rsidRDefault="00AE671B">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2D1647">
        <w:trPr>
          <w:tblCellSpacing w:w="15" w:type="dxa"/>
        </w:trPr>
        <w:tc>
          <w:tcPr>
            <w:tcW w:w="2250" w:type="dxa"/>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class(es)</w:t>
            </w:r>
          </w:p>
        </w:tc>
        <w:tc>
          <w:tcPr>
            <w:tcW w:w="0" w:type="auto"/>
            <w:hideMark/>
          </w:tcPr>
          <w:p w:rsidR="002D1647" w:rsidRDefault="00AE671B" w:rsidP="00A07F74">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sidR="00A07F74">
              <w:rPr>
                <w:rFonts w:ascii="Arial" w:eastAsia="Times New Roman" w:hAnsi="Arial" w:cs="Arial"/>
                <w:color w:val="000000"/>
                <w:sz w:val="20"/>
                <w:szCs w:val="20"/>
              </w:rPr>
              <w:t> 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Not Applicable</w:t>
            </w:r>
          </w:p>
        </w:tc>
      </w:tr>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2D1647">
        <w:trPr>
          <w:tblCellSpacing w:w="15" w:type="dxa"/>
        </w:trPr>
        <w:tc>
          <w:tcPr>
            <w:tcW w:w="10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2D1647">
        <w:trPr>
          <w:tblCellSpacing w:w="15" w:type="dxa"/>
        </w:trPr>
        <w:tc>
          <w:tcPr>
            <w:tcW w:w="0" w:type="auto"/>
            <w:gridSpan w:val="2"/>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2D1647">
        <w:trPr>
          <w:tblCellSpacing w:w="15" w:type="dxa"/>
        </w:trPr>
        <w:tc>
          <w:tcPr>
            <w:tcW w:w="1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D2B  E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2D1647">
        <w:trPr>
          <w:tblCellSpacing w:w="15" w:type="dxa"/>
        </w:trPr>
        <w:tc>
          <w:tcPr>
            <w:tcW w:w="1100" w:type="pct"/>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2D1647" w:rsidRDefault="00AE671B">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 :</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Ethylene glycol monobutyl ether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(No Product Ingredients Listed)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N.J. RTK Substances (&gt;1%):</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Ethylene glycol monobutyl ether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Propylene Glycol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b/>
                <w:bCs/>
                <w:color w:val="000000"/>
                <w:sz w:val="20"/>
                <w:szCs w:val="20"/>
              </w:rPr>
              <w:t>Penn RTK Substances (&gt;1%):</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Ethylene glycol monobutyl ether </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657"/>
        <w:gridCol w:w="9843"/>
      </w:tblGrid>
      <w:tr w:rsidR="002D1647">
        <w:trPr>
          <w:tblCellSpacing w:w="15" w:type="dxa"/>
        </w:trPr>
        <w:tc>
          <w:tcPr>
            <w:tcW w:w="250" w:type="pct"/>
            <w:hideMark/>
          </w:tcPr>
          <w:p w:rsidR="002D1647" w:rsidRDefault="002D1647">
            <w:pPr>
              <w:rPr>
                <w:rFonts w:ascii="Arial" w:eastAsia="Times New Roman" w:hAnsi="Arial" w:cs="Arial"/>
                <w:color w:val="000000"/>
                <w:sz w:val="20"/>
                <w:szCs w:val="20"/>
              </w:rPr>
            </w:pPr>
          </w:p>
        </w:tc>
        <w:tc>
          <w:tcPr>
            <w:tcW w:w="4000" w:type="pct"/>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 xml:space="preserve">Propylene Glycol </w:t>
            </w:r>
          </w:p>
        </w:tc>
      </w:tr>
    </w:tbl>
    <w:p w:rsidR="002D1647" w:rsidRDefault="002D1647">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2D1647" w:rsidRDefault="00AE671B">
            <w:pPr>
              <w:pStyle w:val="NormalWeb"/>
              <w:jc w:val="center"/>
              <w:rPr>
                <w:rFonts w:ascii="Arial" w:hAnsi="Arial" w:cs="Arial"/>
                <w:b/>
                <w:bCs/>
                <w:color w:val="000000"/>
                <w:sz w:val="28"/>
                <w:szCs w:val="28"/>
              </w:rPr>
            </w:pPr>
            <w:r>
              <w:rPr>
                <w:rFonts w:ascii="Arial" w:hAnsi="Arial" w:cs="Arial"/>
                <w:b/>
                <w:bCs/>
                <w:color w:val="000000"/>
                <w:sz w:val="28"/>
                <w:szCs w:val="28"/>
              </w:rPr>
              <w:t>16. Other information</w:t>
            </w:r>
          </w:p>
        </w:tc>
      </w:tr>
    </w:tbl>
    <w:p w:rsidR="002D1647" w:rsidRDefault="00AE671B">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H302 Harmful if swallowed.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H312 Harmful in contact with skin.</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H315 Causes skin irritation.</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H318 Causes serious eye damage.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H332 Harmful if inhaled.</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color w:val="000000"/>
                <w:sz w:val="20"/>
                <w:szCs w:val="20"/>
              </w:rPr>
            </w:pPr>
            <w:r>
              <w:rPr>
                <w:rFonts w:ascii="Arial" w:eastAsia="Times New Roman" w:hAnsi="Arial" w:cs="Arial"/>
                <w:color w:val="000000"/>
                <w:sz w:val="20"/>
                <w:szCs w:val="20"/>
              </w:rPr>
              <w:t>H411 Toxic to aquatic life with long lasting effects.</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2D1647">
            <w:pPr>
              <w:rPr>
                <w:rFonts w:ascii="Arial" w:eastAsia="Times New Roman" w:hAnsi="Arial" w:cs="Arial"/>
                <w:color w:val="000000"/>
                <w:sz w:val="20"/>
                <w:szCs w:val="20"/>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vAlign w:val="center"/>
            <w:hideMark/>
          </w:tcPr>
          <w:p w:rsidR="002D1647" w:rsidRDefault="002D1647">
            <w:pPr>
              <w:rPr>
                <w:rFonts w:eastAsia="Times New Roman"/>
              </w:rPr>
            </w:pP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rPr>
                <w:rFonts w:ascii="Arial" w:eastAsia="Times New Roman" w:hAnsi="Arial" w:cs="Arial"/>
                <w:b/>
                <w:bCs/>
                <w:color w:val="000000"/>
                <w:sz w:val="20"/>
                <w:szCs w:val="20"/>
              </w:rPr>
            </w:pPr>
            <w:r>
              <w:rPr>
                <w:rFonts w:ascii="Arial" w:eastAsia="Times New Roman" w:hAnsi="Arial" w:cs="Arial"/>
                <w:b/>
                <w:bCs/>
                <w:color w:val="000000"/>
                <w:sz w:val="20"/>
                <w:szCs w:val="20"/>
              </w:rPr>
              <w:t>This is the first version in the GHS SDS format. Listings of changes from previous versions in other formats are not applicable.</w:t>
            </w:r>
          </w:p>
        </w:tc>
      </w:tr>
    </w:tbl>
    <w:p w:rsidR="002D1647" w:rsidRDefault="002D1647">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2D1647">
        <w:trPr>
          <w:tblCellSpacing w:w="15" w:type="dxa"/>
        </w:trPr>
        <w:tc>
          <w:tcPr>
            <w:tcW w:w="0" w:type="auto"/>
            <w:hideMark/>
          </w:tcPr>
          <w:p w:rsidR="002D1647" w:rsidRDefault="00AE671B">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2D1647" w:rsidRDefault="002D1647">
      <w:pPr>
        <w:rPr>
          <w:rFonts w:eastAsia="Times New Roman"/>
        </w:rPr>
      </w:pPr>
    </w:p>
    <w:sectPr w:rsidR="002D164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9B6" w:rsidRDefault="005459B6" w:rsidP="00AE671B">
      <w:r>
        <w:separator/>
      </w:r>
    </w:p>
  </w:endnote>
  <w:endnote w:type="continuationSeparator" w:id="0">
    <w:p w:rsidR="005459B6" w:rsidRDefault="005459B6" w:rsidP="00AE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4983"/>
      <w:docPartObj>
        <w:docPartGallery w:val="Page Numbers (Bottom of Page)"/>
        <w:docPartUnique/>
      </w:docPartObj>
    </w:sdtPr>
    <w:sdtEndPr/>
    <w:sdtContent>
      <w:sdt>
        <w:sdtPr>
          <w:id w:val="565050477"/>
          <w:docPartObj>
            <w:docPartGallery w:val="Page Numbers (Top of Page)"/>
            <w:docPartUnique/>
          </w:docPartObj>
        </w:sdtPr>
        <w:sdtEndPr/>
        <w:sdtContent>
          <w:p w:rsidR="005459B6" w:rsidRDefault="005459B6">
            <w:pPr>
              <w:pStyle w:val="Footer"/>
              <w:jc w:val="center"/>
            </w:pPr>
            <w:r>
              <w:t xml:space="preserve">Page </w:t>
            </w:r>
            <w:r>
              <w:rPr>
                <w:b/>
              </w:rPr>
              <w:fldChar w:fldCharType="begin"/>
            </w:r>
            <w:r>
              <w:rPr>
                <w:b/>
              </w:rPr>
              <w:instrText xml:space="preserve"> PAGE </w:instrText>
            </w:r>
            <w:r>
              <w:rPr>
                <w:b/>
              </w:rPr>
              <w:fldChar w:fldCharType="separate"/>
            </w:r>
            <w:r w:rsidR="00CB3EC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CB3EC9">
              <w:rPr>
                <w:b/>
                <w:noProof/>
              </w:rPr>
              <w:t>2</w:t>
            </w:r>
            <w:r>
              <w:rPr>
                <w:b/>
              </w:rPr>
              <w:fldChar w:fldCharType="end"/>
            </w:r>
          </w:p>
        </w:sdtContent>
      </w:sdt>
    </w:sdtContent>
  </w:sdt>
  <w:p w:rsidR="005459B6" w:rsidRDefault="00545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9B6" w:rsidRDefault="005459B6" w:rsidP="00AE671B">
      <w:r>
        <w:separator/>
      </w:r>
    </w:p>
  </w:footnote>
  <w:footnote w:type="continuationSeparator" w:id="0">
    <w:p w:rsidR="005459B6" w:rsidRDefault="005459B6" w:rsidP="00AE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459B6" w:rsidTr="005459B6">
      <w:trPr>
        <w:tblCellSpacing w:w="15" w:type="dxa"/>
      </w:trPr>
      <w:tc>
        <w:tcPr>
          <w:tcW w:w="0" w:type="auto"/>
          <w:hideMark/>
        </w:tcPr>
        <w:p w:rsidR="005459B6" w:rsidRDefault="005459B6" w:rsidP="005459B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459B6" w:rsidTr="005459B6">
      <w:trPr>
        <w:tblCellSpacing w:w="15" w:type="dxa"/>
      </w:trPr>
      <w:tc>
        <w:tcPr>
          <w:tcW w:w="0" w:type="auto"/>
          <w:hideMark/>
        </w:tcPr>
        <w:p w:rsidR="005459B6" w:rsidRDefault="005459B6" w:rsidP="005459B6">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Phoenix Quik-Strip </w:t>
          </w:r>
        </w:p>
      </w:tc>
    </w:tr>
  </w:tbl>
  <w:p w:rsidR="005459B6" w:rsidRDefault="005459B6" w:rsidP="00AE671B">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459B6" w:rsidTr="005459B6">
      <w:trPr>
        <w:tblCellSpacing w:w="15" w:type="dxa"/>
      </w:trPr>
      <w:tc>
        <w:tcPr>
          <w:tcW w:w="2250" w:type="pct"/>
          <w:hideMark/>
        </w:tcPr>
        <w:p w:rsidR="005459B6" w:rsidRDefault="005459B6" w:rsidP="005459B6">
          <w:pPr>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2647950" cy="676274"/>
                <wp:effectExtent l="19050" t="0" r="0" b="0"/>
                <wp:docPr id="3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2647950" cy="676274"/>
                        </a:xfrm>
                        <a:prstGeom prst="rect">
                          <a:avLst/>
                        </a:prstGeom>
                        <a:noFill/>
                        <a:ln w="9525">
                          <a:noFill/>
                          <a:miter lim="800000"/>
                          <a:headEnd/>
                          <a:tailEnd/>
                        </a:ln>
                      </pic:spPr>
                    </pic:pic>
                  </a:graphicData>
                </a:graphic>
              </wp:inline>
            </w:drawing>
          </w:r>
        </w:p>
      </w:tc>
      <w:tc>
        <w:tcPr>
          <w:tcW w:w="1750" w:type="pct"/>
          <w:hideMark/>
        </w:tcPr>
        <w:p w:rsidR="005459B6" w:rsidRDefault="005459B6" w:rsidP="005459B6">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5459B6" w:rsidRDefault="005459B6" w:rsidP="005459B6">
          <w:pPr>
            <w:rPr>
              <w:rFonts w:ascii="Arial" w:eastAsia="Times New Roman" w:hAnsi="Arial" w:cs="Arial"/>
              <w:b/>
              <w:bCs/>
              <w:color w:val="000000"/>
              <w:sz w:val="20"/>
              <w:szCs w:val="20"/>
            </w:rPr>
          </w:pPr>
          <w:r>
            <w:rPr>
              <w:rFonts w:ascii="Arial" w:eastAsia="Times New Roman" w:hAnsi="Arial" w:cs="Arial"/>
              <w:b/>
              <w:bCs/>
              <w:color w:val="000000"/>
              <w:sz w:val="20"/>
              <w:szCs w:val="20"/>
            </w:rPr>
            <w:t>11/25/2014</w:t>
          </w:r>
        </w:p>
      </w:tc>
    </w:tr>
  </w:tbl>
  <w:p w:rsidR="005459B6" w:rsidRDefault="00545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4C"/>
    <w:rsid w:val="002D1647"/>
    <w:rsid w:val="005459B6"/>
    <w:rsid w:val="008D31CF"/>
    <w:rsid w:val="00900A4C"/>
    <w:rsid w:val="00A07F74"/>
    <w:rsid w:val="00AE671B"/>
    <w:rsid w:val="00CB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D18A2A-64F8-426D-B027-D6E5115C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pPr>
      <w:spacing w:before="100" w:beforeAutospacing="1" w:after="100" w:afterAutospacing="1"/>
    </w:pPr>
    <w:rPr>
      <w:rFonts w:ascii="Arial" w:hAnsi="Arial" w:cs="Arial"/>
      <w:b/>
      <w:bCs/>
      <w:color w:val="000000"/>
      <w:sz w:val="28"/>
      <w:szCs w:val="28"/>
    </w:rPr>
  </w:style>
  <w:style w:type="paragraph" w:customStyle="1" w:styleId="arial12">
    <w:name w:val="arial12"/>
    <w:basedOn w:val="Normal"/>
    <w:pPr>
      <w:spacing w:before="100" w:beforeAutospacing="1" w:after="100" w:afterAutospacing="1"/>
    </w:pPr>
    <w:rPr>
      <w:rFonts w:ascii="Arial" w:hAnsi="Arial" w:cs="Arial"/>
      <w:color w:val="000000"/>
      <w:sz w:val="20"/>
      <w:szCs w:val="20"/>
    </w:rPr>
  </w:style>
  <w:style w:type="paragraph" w:customStyle="1" w:styleId="arial12b">
    <w:name w:val="arial12b"/>
    <w:basedOn w:val="Normal"/>
    <w:pPr>
      <w:spacing w:before="100" w:beforeAutospacing="1" w:after="100" w:afterAutospacing="1"/>
    </w:pPr>
    <w:rPr>
      <w:rFonts w:ascii="Arial" w:hAnsi="Arial" w:cs="Arial"/>
      <w:b/>
      <w:bCs/>
      <w:color w:val="000000"/>
      <w:sz w:val="20"/>
      <w:szCs w:val="20"/>
    </w:rPr>
  </w:style>
  <w:style w:type="paragraph" w:customStyle="1" w:styleId="arial10">
    <w:name w:val="arial10"/>
    <w:basedOn w:val="Normal"/>
    <w:pPr>
      <w:spacing w:before="100" w:beforeAutospacing="1" w:after="100" w:afterAutospacing="1"/>
    </w:pPr>
    <w:rPr>
      <w:rFonts w:ascii="Arial" w:hAnsi="Arial" w:cs="Arial"/>
      <w:color w:val="000000"/>
      <w:sz w:val="16"/>
      <w:szCs w:val="16"/>
    </w:rPr>
  </w:style>
  <w:style w:type="paragraph" w:customStyle="1" w:styleId="arial10b">
    <w:name w:val="arial10b"/>
    <w:basedOn w:val="Normal"/>
    <w:pPr>
      <w:spacing w:before="100" w:beforeAutospacing="1" w:after="100" w:afterAutospacing="1"/>
    </w:pPr>
    <w:rPr>
      <w:rFonts w:ascii="Arial" w:hAnsi="Arial" w:cs="Arial"/>
      <w:b/>
      <w:bCs/>
      <w:color w:val="000000"/>
      <w:sz w:val="16"/>
      <w:szCs w:val="16"/>
    </w:rPr>
  </w:style>
  <w:style w:type="paragraph" w:customStyle="1" w:styleId="arial16">
    <w:name w:val="arial16"/>
    <w:basedOn w:val="Normal"/>
    <w:pPr>
      <w:spacing w:before="100" w:beforeAutospacing="1" w:after="100" w:afterAutospacing="1"/>
    </w:pPr>
    <w:rPr>
      <w:rFonts w:ascii="Arial" w:hAnsi="Arial" w:cs="Arial"/>
      <w:color w:val="000000"/>
      <w:sz w:val="28"/>
      <w:szCs w:val="28"/>
    </w:rPr>
  </w:style>
  <w:style w:type="paragraph" w:customStyle="1" w:styleId="arial12r">
    <w:name w:val="arial12r"/>
    <w:basedOn w:val="Normal"/>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AE671B"/>
    <w:rPr>
      <w:rFonts w:ascii="Tahoma" w:hAnsi="Tahoma" w:cs="Tahoma"/>
      <w:sz w:val="16"/>
      <w:szCs w:val="16"/>
    </w:rPr>
  </w:style>
  <w:style w:type="character" w:customStyle="1" w:styleId="BalloonTextChar">
    <w:name w:val="Balloon Text Char"/>
    <w:basedOn w:val="DefaultParagraphFont"/>
    <w:link w:val="BalloonText"/>
    <w:uiPriority w:val="99"/>
    <w:semiHidden/>
    <w:rsid w:val="00AE671B"/>
    <w:rPr>
      <w:rFonts w:ascii="Tahoma" w:eastAsiaTheme="minorEastAsia" w:hAnsi="Tahoma" w:cs="Tahoma"/>
      <w:sz w:val="16"/>
      <w:szCs w:val="16"/>
    </w:rPr>
  </w:style>
  <w:style w:type="paragraph" w:styleId="Header">
    <w:name w:val="header"/>
    <w:basedOn w:val="Normal"/>
    <w:link w:val="HeaderChar"/>
    <w:uiPriority w:val="99"/>
    <w:semiHidden/>
    <w:unhideWhenUsed/>
    <w:rsid w:val="00AE671B"/>
    <w:pPr>
      <w:tabs>
        <w:tab w:val="center" w:pos="4680"/>
        <w:tab w:val="right" w:pos="9360"/>
      </w:tabs>
    </w:pPr>
  </w:style>
  <w:style w:type="character" w:customStyle="1" w:styleId="HeaderChar">
    <w:name w:val="Header Char"/>
    <w:basedOn w:val="DefaultParagraphFont"/>
    <w:link w:val="Header"/>
    <w:uiPriority w:val="99"/>
    <w:semiHidden/>
    <w:rsid w:val="00AE671B"/>
    <w:rPr>
      <w:rFonts w:eastAsiaTheme="minorEastAsia"/>
      <w:sz w:val="24"/>
      <w:szCs w:val="24"/>
    </w:rPr>
  </w:style>
  <w:style w:type="paragraph" w:styleId="Footer">
    <w:name w:val="footer"/>
    <w:basedOn w:val="Normal"/>
    <w:link w:val="FooterChar"/>
    <w:uiPriority w:val="99"/>
    <w:unhideWhenUsed/>
    <w:rsid w:val="00AE671B"/>
    <w:pPr>
      <w:tabs>
        <w:tab w:val="center" w:pos="4680"/>
        <w:tab w:val="right" w:pos="9360"/>
      </w:tabs>
    </w:pPr>
  </w:style>
  <w:style w:type="character" w:customStyle="1" w:styleId="FooterChar">
    <w:name w:val="Footer Char"/>
    <w:basedOn w:val="DefaultParagraphFont"/>
    <w:link w:val="Footer"/>
    <w:uiPriority w:val="99"/>
    <w:rsid w:val="00AE671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2666</Words>
  <Characters>15197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phoe-102</vt:lpstr>
    </vt:vector>
  </TitlesOfParts>
  <Company/>
  <LinksUpToDate>false</LinksUpToDate>
  <CharactersWithSpaces>17828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phoe-102</dc:title>
  <dc:creator>anarkalic</dc:creator>
  <cp:lastModifiedBy>Lisa McNett, C.P.M.</cp:lastModifiedBy>
  <cp:revision>2</cp:revision>
  <cp:lastPrinted>2014-12-02T19:26:00Z</cp:lastPrinted>
  <dcterms:created xsi:type="dcterms:W3CDTF">2015-07-20T23:21:00Z</dcterms:created>
  <dcterms:modified xsi:type="dcterms:W3CDTF">2015-07-20T23:21:00Z</dcterms:modified>
</cp:coreProperties>
</file>