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EC8" w:rsidRDefault="007D7EC8">
      <w:bookmarkStart w:id="0" w:name="_GoBack"/>
      <w:bookmarkEnd w:id="0"/>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Borders>
              <w:top w:val="outset" w:sz="6" w:space="0" w:color="auto"/>
              <w:bottom w:val="outset" w:sz="6" w:space="0" w:color="auto"/>
            </w:tcBorders>
          </w:tcPr>
          <w:p w:rsidR="007D7EC8" w:rsidRPr="00081374" w:rsidRDefault="007D7EC8">
            <w:pPr>
              <w:pStyle w:val="NormalWeb"/>
              <w:jc w:val="center"/>
              <w:rPr>
                <w:rFonts w:ascii="Arial" w:hAnsi="Arial" w:cs="Arial"/>
                <w:b/>
                <w:bCs/>
                <w:color w:val="000000"/>
                <w:sz w:val="28"/>
                <w:szCs w:val="28"/>
              </w:rPr>
            </w:pPr>
            <w:r w:rsidRPr="00081374">
              <w:rPr>
                <w:rFonts w:ascii="Arial" w:hAnsi="Arial" w:cs="Arial"/>
                <w:b/>
                <w:bCs/>
                <w:color w:val="000000"/>
                <w:sz w:val="28"/>
                <w:szCs w:val="28"/>
              </w:rPr>
              <w:t>1. Identification of the substance/mixture and of the company/undertaking</w:t>
            </w:r>
          </w:p>
        </w:tc>
      </w:tr>
    </w:tbl>
    <w:p w:rsidR="007D7EC8" w:rsidRDefault="007D7EC8">
      <w:r>
        <w:t xml:space="preserve">  </w:t>
      </w: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1.1. Product identifier</w:t>
            </w:r>
          </w:p>
        </w:tc>
      </w:tr>
    </w:tbl>
    <w:p w:rsidR="007D7EC8" w:rsidRDefault="007D7EC8">
      <w:pPr>
        <w:rPr>
          <w:vanish/>
        </w:rPr>
      </w:pP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5132"/>
        <w:gridCol w:w="5012"/>
        <w:gridCol w:w="356"/>
      </w:tblGrid>
      <w:tr w:rsidR="007D7EC8" w:rsidRPr="00081374">
        <w:trPr>
          <w:tblCellSpacing w:w="15" w:type="dxa"/>
        </w:trPr>
        <w:tc>
          <w:tcPr>
            <w:tcW w:w="2450" w:type="pct"/>
          </w:tcPr>
          <w:p w:rsidR="007D7EC8" w:rsidRDefault="007D7EC8">
            <w:pPr>
              <w:rPr>
                <w:rFonts w:ascii="Arial" w:hAnsi="Arial" w:cs="Arial"/>
                <w:b/>
                <w:bCs/>
                <w:color w:val="000000"/>
                <w:sz w:val="20"/>
                <w:szCs w:val="20"/>
              </w:rPr>
            </w:pPr>
            <w:r>
              <w:rPr>
                <w:rFonts w:ascii="Arial" w:hAnsi="Arial" w:cs="Arial"/>
                <w:b/>
                <w:bCs/>
                <w:color w:val="000000"/>
                <w:sz w:val="20"/>
                <w:szCs w:val="20"/>
              </w:rPr>
              <w:t>Product Identity</w:t>
            </w:r>
          </w:p>
        </w:tc>
        <w:tc>
          <w:tcPr>
            <w:tcW w:w="2400" w:type="pct"/>
          </w:tcPr>
          <w:p w:rsidR="007D7EC8" w:rsidRDefault="007D7EC8">
            <w:pPr>
              <w:rPr>
                <w:rFonts w:ascii="Arial" w:hAnsi="Arial" w:cs="Arial"/>
                <w:color w:val="000000"/>
                <w:sz w:val="20"/>
                <w:szCs w:val="20"/>
              </w:rPr>
            </w:pPr>
            <w:r>
              <w:rPr>
                <w:rFonts w:ascii="Arial" w:hAnsi="Arial" w:cs="Arial"/>
                <w:color w:val="000000"/>
                <w:sz w:val="20"/>
                <w:szCs w:val="20"/>
              </w:rPr>
              <w:t>Phoenix Classic</w:t>
            </w:r>
          </w:p>
        </w:tc>
        <w:tc>
          <w:tcPr>
            <w:tcW w:w="150" w:type="pct"/>
          </w:tcPr>
          <w:p w:rsidR="007D7EC8" w:rsidRDefault="007D7EC8">
            <w:r>
              <w:t> </w:t>
            </w:r>
          </w:p>
        </w:tc>
      </w:tr>
      <w:tr w:rsidR="007D7EC8" w:rsidRPr="00081374">
        <w:trPr>
          <w:tblCellSpacing w:w="15" w:type="dxa"/>
        </w:trPr>
        <w:tc>
          <w:tcPr>
            <w:tcW w:w="2450" w:type="pct"/>
          </w:tcPr>
          <w:p w:rsidR="007D7EC8" w:rsidRDefault="007D7EC8">
            <w:pPr>
              <w:rPr>
                <w:rFonts w:ascii="Arial" w:hAnsi="Arial" w:cs="Arial"/>
                <w:b/>
                <w:bCs/>
                <w:color w:val="000000"/>
                <w:sz w:val="20"/>
                <w:szCs w:val="20"/>
              </w:rPr>
            </w:pPr>
            <w:r>
              <w:rPr>
                <w:rFonts w:ascii="Arial" w:hAnsi="Arial" w:cs="Arial"/>
                <w:b/>
                <w:bCs/>
                <w:color w:val="000000"/>
                <w:sz w:val="20"/>
                <w:szCs w:val="20"/>
              </w:rPr>
              <w:t>Alternate Names</w:t>
            </w:r>
          </w:p>
        </w:tc>
        <w:tc>
          <w:tcPr>
            <w:tcW w:w="2400" w:type="pct"/>
          </w:tcPr>
          <w:p w:rsidR="007D7EC8" w:rsidRDefault="007D7EC8">
            <w:pPr>
              <w:rPr>
                <w:rFonts w:ascii="Arial" w:hAnsi="Arial" w:cs="Arial"/>
                <w:color w:val="000000"/>
                <w:sz w:val="20"/>
                <w:szCs w:val="20"/>
              </w:rPr>
            </w:pPr>
            <w:r>
              <w:rPr>
                <w:rFonts w:ascii="Arial" w:hAnsi="Arial" w:cs="Arial"/>
                <w:color w:val="000000"/>
                <w:sz w:val="20"/>
                <w:szCs w:val="20"/>
              </w:rPr>
              <w:t>Phoenix Classic</w:t>
            </w:r>
          </w:p>
        </w:tc>
        <w:tc>
          <w:tcPr>
            <w:tcW w:w="150" w:type="pct"/>
          </w:tcPr>
          <w:p w:rsidR="007D7EC8" w:rsidRDefault="007D7EC8">
            <w:r>
              <w:t> </w:t>
            </w:r>
          </w:p>
        </w:tc>
      </w:tr>
    </w:tbl>
    <w:p w:rsidR="007D7EC8" w:rsidRDefault="007D7EC8"/>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1.2. Relevant identified uses of the substance or mixture and uses advised against</w:t>
            </w:r>
          </w:p>
        </w:tc>
      </w:tr>
    </w:tbl>
    <w:p w:rsidR="007D7EC8" w:rsidRDefault="007D7EC8">
      <w:pPr>
        <w:rPr>
          <w:vanish/>
        </w:rPr>
      </w:pP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5132"/>
        <w:gridCol w:w="5012"/>
        <w:gridCol w:w="356"/>
      </w:tblGrid>
      <w:tr w:rsidR="007D7EC8" w:rsidRPr="00081374">
        <w:trPr>
          <w:tblCellSpacing w:w="15" w:type="dxa"/>
        </w:trPr>
        <w:tc>
          <w:tcPr>
            <w:tcW w:w="2450" w:type="pct"/>
          </w:tcPr>
          <w:p w:rsidR="007D7EC8" w:rsidRDefault="007D7EC8">
            <w:pPr>
              <w:rPr>
                <w:rFonts w:ascii="Arial" w:hAnsi="Arial" w:cs="Arial"/>
                <w:b/>
                <w:bCs/>
                <w:color w:val="000000"/>
                <w:sz w:val="20"/>
                <w:szCs w:val="20"/>
              </w:rPr>
            </w:pPr>
            <w:r>
              <w:rPr>
                <w:rFonts w:ascii="Arial" w:hAnsi="Arial" w:cs="Arial"/>
                <w:b/>
                <w:bCs/>
                <w:color w:val="000000"/>
                <w:sz w:val="20"/>
                <w:szCs w:val="20"/>
              </w:rPr>
              <w:t>Intended use</w:t>
            </w:r>
          </w:p>
        </w:tc>
        <w:tc>
          <w:tcPr>
            <w:tcW w:w="2400" w:type="pct"/>
          </w:tcPr>
          <w:p w:rsidR="007D7EC8" w:rsidRDefault="007D7EC8">
            <w:pPr>
              <w:rPr>
                <w:rFonts w:ascii="Arial" w:hAnsi="Arial" w:cs="Arial"/>
                <w:color w:val="000000"/>
                <w:sz w:val="20"/>
                <w:szCs w:val="20"/>
              </w:rPr>
            </w:pPr>
            <w:r>
              <w:rPr>
                <w:rFonts w:ascii="Arial" w:hAnsi="Arial" w:cs="Arial"/>
                <w:color w:val="000000"/>
                <w:sz w:val="20"/>
                <w:szCs w:val="20"/>
              </w:rPr>
              <w:t>See Technical Data Sheet.</w:t>
            </w:r>
          </w:p>
        </w:tc>
        <w:tc>
          <w:tcPr>
            <w:tcW w:w="150" w:type="pct"/>
          </w:tcPr>
          <w:p w:rsidR="007D7EC8" w:rsidRDefault="007D7EC8">
            <w:r>
              <w:t> </w:t>
            </w:r>
          </w:p>
        </w:tc>
      </w:tr>
      <w:tr w:rsidR="007D7EC8" w:rsidRPr="00081374">
        <w:trPr>
          <w:tblCellSpacing w:w="15" w:type="dxa"/>
        </w:trPr>
        <w:tc>
          <w:tcPr>
            <w:tcW w:w="2450" w:type="pct"/>
          </w:tcPr>
          <w:p w:rsidR="007D7EC8" w:rsidRDefault="007D7EC8">
            <w:pPr>
              <w:rPr>
                <w:rFonts w:ascii="Arial" w:hAnsi="Arial" w:cs="Arial"/>
                <w:b/>
                <w:bCs/>
                <w:color w:val="000000"/>
                <w:sz w:val="20"/>
                <w:szCs w:val="20"/>
              </w:rPr>
            </w:pPr>
            <w:r>
              <w:rPr>
                <w:rFonts w:ascii="Arial" w:hAnsi="Arial" w:cs="Arial"/>
                <w:b/>
                <w:bCs/>
                <w:color w:val="000000"/>
                <w:sz w:val="20"/>
                <w:szCs w:val="20"/>
              </w:rPr>
              <w:t>Application Method</w:t>
            </w:r>
          </w:p>
        </w:tc>
        <w:tc>
          <w:tcPr>
            <w:tcW w:w="2400" w:type="pct"/>
          </w:tcPr>
          <w:p w:rsidR="007D7EC8" w:rsidRDefault="007D7EC8">
            <w:pPr>
              <w:rPr>
                <w:rFonts w:ascii="Arial" w:hAnsi="Arial" w:cs="Arial"/>
                <w:color w:val="000000"/>
                <w:sz w:val="20"/>
                <w:szCs w:val="20"/>
              </w:rPr>
            </w:pPr>
            <w:r>
              <w:rPr>
                <w:rFonts w:ascii="Arial" w:hAnsi="Arial" w:cs="Arial"/>
                <w:color w:val="000000"/>
                <w:sz w:val="20"/>
                <w:szCs w:val="20"/>
              </w:rPr>
              <w:t>See Technical Data Sheet.</w:t>
            </w:r>
          </w:p>
        </w:tc>
        <w:tc>
          <w:tcPr>
            <w:tcW w:w="150" w:type="pct"/>
          </w:tcPr>
          <w:p w:rsidR="007D7EC8" w:rsidRDefault="007D7EC8">
            <w:r>
              <w:t> </w:t>
            </w:r>
          </w:p>
        </w:tc>
      </w:tr>
    </w:tbl>
    <w:p w:rsidR="007D7EC8" w:rsidRDefault="007D7EC8"/>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1.3. Details of the supplier of the safety data sheet</w:t>
            </w:r>
          </w:p>
        </w:tc>
      </w:tr>
    </w:tbl>
    <w:p w:rsidR="007D7EC8" w:rsidRDefault="007D7EC8">
      <w:pPr>
        <w:rPr>
          <w:vanish/>
        </w:rPr>
      </w:pP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5304"/>
        <w:gridCol w:w="5196"/>
      </w:tblGrid>
      <w:tr w:rsidR="007D7EC8" w:rsidRPr="00081374">
        <w:trPr>
          <w:tblCellSpacing w:w="15" w:type="dxa"/>
        </w:trPr>
        <w:tc>
          <w:tcPr>
            <w:tcW w:w="2450" w:type="pct"/>
          </w:tcPr>
          <w:p w:rsidR="007D7EC8" w:rsidRDefault="007D7EC8">
            <w:pPr>
              <w:rPr>
                <w:rFonts w:ascii="Arial" w:hAnsi="Arial" w:cs="Arial"/>
                <w:b/>
                <w:bCs/>
                <w:color w:val="000000"/>
                <w:sz w:val="20"/>
                <w:szCs w:val="20"/>
              </w:rPr>
            </w:pPr>
            <w:r>
              <w:rPr>
                <w:rFonts w:ascii="Arial" w:hAnsi="Arial" w:cs="Arial"/>
                <w:b/>
                <w:bCs/>
                <w:color w:val="000000"/>
                <w:sz w:val="20"/>
                <w:szCs w:val="20"/>
              </w:rPr>
              <w:t>Company Name</w:t>
            </w:r>
          </w:p>
        </w:tc>
        <w:tc>
          <w:tcPr>
            <w:tcW w:w="2400" w:type="pct"/>
          </w:tcPr>
          <w:p w:rsidR="007D7EC8" w:rsidRDefault="007D7EC8">
            <w:pPr>
              <w:rPr>
                <w:rFonts w:ascii="Arial" w:hAnsi="Arial" w:cs="Arial"/>
                <w:color w:val="000000"/>
                <w:sz w:val="20"/>
                <w:szCs w:val="20"/>
              </w:rPr>
            </w:pPr>
            <w:r>
              <w:rPr>
                <w:rFonts w:ascii="Arial" w:hAnsi="Arial" w:cs="Arial"/>
                <w:color w:val="000000"/>
                <w:sz w:val="20"/>
                <w:szCs w:val="20"/>
              </w:rPr>
              <w:t>Phoenix Floor Care</w:t>
            </w:r>
          </w:p>
        </w:tc>
      </w:tr>
      <w:tr w:rsidR="007D7EC8" w:rsidRPr="00081374">
        <w:trPr>
          <w:tblCellSpacing w:w="15" w:type="dxa"/>
        </w:trPr>
        <w:tc>
          <w:tcPr>
            <w:tcW w:w="2450" w:type="pct"/>
          </w:tcPr>
          <w:p w:rsidR="007D7EC8" w:rsidRDefault="007D7EC8">
            <w:r>
              <w:t> </w:t>
            </w:r>
          </w:p>
        </w:tc>
        <w:tc>
          <w:tcPr>
            <w:tcW w:w="2400" w:type="pct"/>
          </w:tcPr>
          <w:p w:rsidR="007D7EC8" w:rsidRDefault="007D7EC8">
            <w:pPr>
              <w:rPr>
                <w:rFonts w:ascii="Arial" w:hAnsi="Arial" w:cs="Arial"/>
                <w:color w:val="000000"/>
                <w:sz w:val="20"/>
                <w:szCs w:val="20"/>
              </w:rPr>
            </w:pPr>
            <w:r>
              <w:rPr>
                <w:rFonts w:ascii="Arial" w:hAnsi="Arial" w:cs="Arial"/>
                <w:color w:val="000000"/>
                <w:sz w:val="20"/>
                <w:szCs w:val="20"/>
              </w:rPr>
              <w:t>850 Boston Street SE</w:t>
            </w:r>
          </w:p>
        </w:tc>
      </w:tr>
      <w:tr w:rsidR="007D7EC8" w:rsidRPr="00081374">
        <w:trPr>
          <w:tblCellSpacing w:w="15" w:type="dxa"/>
        </w:trPr>
        <w:tc>
          <w:tcPr>
            <w:tcW w:w="2450" w:type="pct"/>
          </w:tcPr>
          <w:p w:rsidR="007D7EC8" w:rsidRDefault="007D7EC8">
            <w:r>
              <w:t> </w:t>
            </w:r>
          </w:p>
        </w:tc>
        <w:tc>
          <w:tcPr>
            <w:tcW w:w="2400" w:type="pct"/>
          </w:tcPr>
          <w:p w:rsidR="007D7EC8" w:rsidRDefault="007D7EC8">
            <w:pPr>
              <w:rPr>
                <w:rFonts w:ascii="Arial" w:hAnsi="Arial" w:cs="Arial"/>
                <w:color w:val="000000"/>
                <w:sz w:val="20"/>
                <w:szCs w:val="20"/>
              </w:rPr>
            </w:pPr>
            <w:r>
              <w:rPr>
                <w:rFonts w:ascii="Arial" w:hAnsi="Arial" w:cs="Arial"/>
                <w:color w:val="000000"/>
                <w:sz w:val="20"/>
                <w:szCs w:val="20"/>
              </w:rPr>
              <w:t>Grand Rapids, MI 49507</w:t>
            </w:r>
          </w:p>
        </w:tc>
      </w:tr>
      <w:tr w:rsidR="007D7EC8" w:rsidRPr="00081374">
        <w:trPr>
          <w:tblCellSpacing w:w="15" w:type="dxa"/>
        </w:trPr>
        <w:tc>
          <w:tcPr>
            <w:tcW w:w="2450" w:type="pct"/>
          </w:tcPr>
          <w:p w:rsidR="007D7EC8" w:rsidRDefault="007D7EC8">
            <w:pPr>
              <w:rPr>
                <w:rFonts w:ascii="Arial" w:hAnsi="Arial" w:cs="Arial"/>
                <w:b/>
                <w:bCs/>
                <w:color w:val="000000"/>
                <w:sz w:val="20"/>
                <w:szCs w:val="20"/>
              </w:rPr>
            </w:pPr>
            <w:r>
              <w:rPr>
                <w:rFonts w:ascii="Arial" w:hAnsi="Arial" w:cs="Arial"/>
                <w:b/>
                <w:bCs/>
                <w:color w:val="000000"/>
                <w:sz w:val="20"/>
                <w:szCs w:val="20"/>
              </w:rPr>
              <w:t>Emergency</w:t>
            </w:r>
          </w:p>
        </w:tc>
        <w:tc>
          <w:tcPr>
            <w:tcW w:w="2400" w:type="pct"/>
          </w:tcPr>
          <w:p w:rsidR="007D7EC8" w:rsidRDefault="007D7EC8">
            <w:pPr>
              <w:rPr>
                <w:rFonts w:ascii="Arial" w:hAnsi="Arial" w:cs="Arial"/>
                <w:b/>
                <w:bCs/>
                <w:color w:val="000000"/>
                <w:sz w:val="20"/>
                <w:szCs w:val="20"/>
              </w:rPr>
            </w:pPr>
          </w:p>
        </w:tc>
      </w:tr>
      <w:tr w:rsidR="007D7EC8" w:rsidRPr="00081374">
        <w:trPr>
          <w:tblCellSpacing w:w="15" w:type="dxa"/>
        </w:trPr>
        <w:tc>
          <w:tcPr>
            <w:tcW w:w="2450" w:type="pct"/>
          </w:tcPr>
          <w:p w:rsidR="007D7EC8" w:rsidRDefault="007D7EC8">
            <w:pPr>
              <w:rPr>
                <w:rFonts w:ascii="Arial" w:hAnsi="Arial" w:cs="Arial"/>
                <w:b/>
                <w:bCs/>
                <w:color w:val="000000"/>
                <w:sz w:val="20"/>
                <w:szCs w:val="20"/>
              </w:rPr>
            </w:pPr>
            <w:r>
              <w:rPr>
                <w:rFonts w:ascii="Arial" w:hAnsi="Arial" w:cs="Arial"/>
                <w:b/>
                <w:bCs/>
                <w:color w:val="000000"/>
                <w:sz w:val="20"/>
                <w:szCs w:val="20"/>
              </w:rPr>
              <w:t>CHEMTREC (USA)</w:t>
            </w:r>
          </w:p>
        </w:tc>
        <w:tc>
          <w:tcPr>
            <w:tcW w:w="2400" w:type="pct"/>
          </w:tcPr>
          <w:p w:rsidR="007D7EC8" w:rsidRDefault="007D7EC8">
            <w:pPr>
              <w:rPr>
                <w:rFonts w:ascii="Arial" w:hAnsi="Arial" w:cs="Arial"/>
                <w:color w:val="000000"/>
                <w:sz w:val="20"/>
                <w:szCs w:val="20"/>
              </w:rPr>
            </w:pPr>
            <w:r>
              <w:rPr>
                <w:rFonts w:ascii="Arial" w:hAnsi="Arial" w:cs="Arial"/>
                <w:color w:val="000000"/>
                <w:sz w:val="20"/>
                <w:szCs w:val="20"/>
              </w:rPr>
              <w:t>(800) 424-9300</w:t>
            </w:r>
          </w:p>
        </w:tc>
      </w:tr>
      <w:tr w:rsidR="007D7EC8" w:rsidRPr="00081374">
        <w:trPr>
          <w:tblCellSpacing w:w="15" w:type="dxa"/>
        </w:trPr>
        <w:tc>
          <w:tcPr>
            <w:tcW w:w="2450" w:type="pct"/>
          </w:tcPr>
          <w:p w:rsidR="007D7EC8" w:rsidRDefault="007D7EC8">
            <w:pPr>
              <w:rPr>
                <w:rFonts w:ascii="Arial" w:hAnsi="Arial" w:cs="Arial"/>
                <w:b/>
                <w:bCs/>
                <w:color w:val="000000"/>
                <w:sz w:val="20"/>
                <w:szCs w:val="20"/>
              </w:rPr>
            </w:pPr>
            <w:r>
              <w:rPr>
                <w:rFonts w:ascii="Arial" w:hAnsi="Arial" w:cs="Arial"/>
                <w:b/>
                <w:bCs/>
                <w:color w:val="000000"/>
                <w:sz w:val="20"/>
                <w:szCs w:val="20"/>
              </w:rPr>
              <w:t>Customer Service: Phoenix Floor Care</w:t>
            </w:r>
          </w:p>
        </w:tc>
        <w:tc>
          <w:tcPr>
            <w:tcW w:w="2400" w:type="pct"/>
          </w:tcPr>
          <w:p w:rsidR="007D7EC8" w:rsidRDefault="007D7EC8">
            <w:pPr>
              <w:rPr>
                <w:rFonts w:ascii="Arial" w:hAnsi="Arial" w:cs="Arial"/>
                <w:color w:val="000000"/>
                <w:sz w:val="20"/>
                <w:szCs w:val="20"/>
              </w:rPr>
            </w:pPr>
            <w:r>
              <w:rPr>
                <w:rFonts w:ascii="Arial" w:hAnsi="Arial" w:cs="Arial"/>
                <w:color w:val="000000"/>
                <w:sz w:val="20"/>
                <w:szCs w:val="20"/>
              </w:rPr>
              <w:t>616-698-9240 (Phone)</w:t>
            </w:r>
            <w:r>
              <w:rPr>
                <w:rFonts w:ascii="Arial" w:hAnsi="Arial" w:cs="Arial"/>
                <w:color w:val="000000"/>
                <w:sz w:val="20"/>
                <w:szCs w:val="20"/>
              </w:rPr>
              <w:br/>
              <w:t>616-698-9243 (Fax)</w:t>
            </w:r>
          </w:p>
        </w:tc>
      </w:tr>
    </w:tbl>
    <w:p w:rsidR="007D7EC8" w:rsidRDefault="007D7EC8"/>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Borders>
              <w:top w:val="outset" w:sz="6" w:space="0" w:color="auto"/>
              <w:bottom w:val="outset" w:sz="6" w:space="0" w:color="auto"/>
            </w:tcBorders>
          </w:tcPr>
          <w:p w:rsidR="007D7EC8" w:rsidRPr="00081374" w:rsidRDefault="007D7EC8">
            <w:pPr>
              <w:pStyle w:val="NormalWeb"/>
              <w:jc w:val="center"/>
              <w:rPr>
                <w:rFonts w:ascii="Arial" w:hAnsi="Arial" w:cs="Arial"/>
                <w:b/>
                <w:bCs/>
                <w:color w:val="000000"/>
                <w:sz w:val="28"/>
                <w:szCs w:val="28"/>
              </w:rPr>
            </w:pPr>
            <w:r w:rsidRPr="00081374">
              <w:rPr>
                <w:rFonts w:ascii="Arial" w:hAnsi="Arial" w:cs="Arial"/>
                <w:b/>
                <w:bCs/>
                <w:color w:val="000000"/>
                <w:sz w:val="28"/>
                <w:szCs w:val="28"/>
              </w:rPr>
              <w:t>2. Hazard identification of the product</w:t>
            </w:r>
          </w:p>
        </w:tc>
      </w:tr>
    </w:tbl>
    <w:p w:rsidR="007D7EC8" w:rsidRDefault="007D7EC8"/>
    <w:p w:rsidR="007D7EC8" w:rsidRDefault="007D7EC8" w:rsidP="00DE7189">
      <w:pPr>
        <w:rPr>
          <w:rFonts w:ascii="Arial" w:hAnsi="Arial" w:cs="Arial"/>
          <w:color w:val="000000"/>
          <w:sz w:val="20"/>
          <w:szCs w:val="20"/>
        </w:rPr>
      </w:pPr>
      <w:r>
        <w:rPr>
          <w:rFonts w:ascii="Arial" w:hAnsi="Arial" w:cs="Arial"/>
          <w:b/>
          <w:bCs/>
          <w:color w:val="000000"/>
          <w:sz w:val="20"/>
          <w:szCs w:val="20"/>
        </w:rPr>
        <w:t>2.1. Classification of the substance or mixture</w:t>
      </w:r>
      <w:r>
        <w:rPr>
          <w:rFonts w:ascii="Arial" w:hAnsi="Arial" w:cs="Arial"/>
          <w:color w:val="000000"/>
          <w:sz w:val="20"/>
          <w:szCs w:val="20"/>
        </w:rPr>
        <w:t xml:space="preserve"> </w:t>
      </w:r>
    </w:p>
    <w:p w:rsidR="007D7EC8" w:rsidRDefault="007D7EC8" w:rsidP="00DE7189">
      <w:pPr>
        <w:rPr>
          <w:rFonts w:ascii="Arial" w:hAnsi="Arial" w:cs="Arial"/>
          <w:color w:val="000000"/>
          <w:sz w:val="20"/>
          <w:szCs w:val="20"/>
        </w:rPr>
      </w:pPr>
      <w:r>
        <w:rPr>
          <w:rFonts w:ascii="Arial" w:hAnsi="Arial" w:cs="Arial"/>
          <w:color w:val="000000"/>
          <w:sz w:val="20"/>
          <w:szCs w:val="20"/>
        </w:rPr>
        <w:t>No applicable GHS categories.</w:t>
      </w:r>
    </w:p>
    <w:p w:rsidR="007D7EC8" w:rsidRDefault="007D7EC8" w:rsidP="00DE7189">
      <w:pPr>
        <w:rPr>
          <w:rFonts w:ascii="Arial" w:hAnsi="Arial" w:cs="Arial"/>
          <w:color w:val="000000"/>
          <w:sz w:val="20"/>
          <w:szCs w:val="20"/>
        </w:rPr>
      </w:pPr>
    </w:p>
    <w:p w:rsidR="007D7EC8" w:rsidRDefault="007D7EC8" w:rsidP="00DE7189">
      <w:pPr>
        <w:rPr>
          <w:rFonts w:ascii="Arial" w:hAnsi="Arial" w:cs="Arial"/>
          <w:b/>
          <w:bCs/>
          <w:color w:val="000000"/>
          <w:sz w:val="20"/>
          <w:szCs w:val="20"/>
        </w:rPr>
      </w:pPr>
      <w:r>
        <w:rPr>
          <w:rFonts w:ascii="Arial" w:hAnsi="Arial" w:cs="Arial"/>
          <w:b/>
          <w:bCs/>
          <w:color w:val="000000"/>
          <w:sz w:val="20"/>
          <w:szCs w:val="20"/>
        </w:rPr>
        <w:t xml:space="preserve">2.2. Label elements </w:t>
      </w:r>
    </w:p>
    <w:p w:rsidR="007D7EC8" w:rsidRDefault="007D7EC8" w:rsidP="00DE7189">
      <w:pPr>
        <w:rPr>
          <w:rFonts w:ascii="Arial" w:hAnsi="Arial" w:cs="Arial"/>
          <w:color w:val="000000"/>
          <w:sz w:val="20"/>
          <w:szCs w:val="20"/>
        </w:rPr>
      </w:pPr>
      <w:r>
        <w:rPr>
          <w:rFonts w:ascii="Arial" w:hAnsi="Arial" w:cs="Arial"/>
          <w:color w:val="000000"/>
          <w:sz w:val="20"/>
          <w:szCs w:val="20"/>
        </w:rPr>
        <w:t>Using the Toxicity Data listed in section 11 and 12 the product is labeled as follows:</w:t>
      </w:r>
    </w:p>
    <w:p w:rsidR="007D7EC8" w:rsidRDefault="007D7EC8" w:rsidP="00DE7189">
      <w:pPr>
        <w:rPr>
          <w:rFonts w:ascii="Arial" w:hAnsi="Arial" w:cs="Arial"/>
          <w:color w:val="000000"/>
          <w:sz w:val="20"/>
          <w:szCs w:val="20"/>
        </w:rPr>
      </w:pPr>
      <w:r>
        <w:rPr>
          <w:rFonts w:ascii="Arial" w:hAnsi="Arial" w:cs="Arial"/>
          <w:color w:val="000000"/>
          <w:sz w:val="20"/>
          <w:szCs w:val="20"/>
        </w:rPr>
        <w:t>No applicable GHS categories.</w:t>
      </w:r>
    </w:p>
    <w:p w:rsidR="007D7EC8" w:rsidRDefault="007D7EC8" w:rsidP="00DE7189">
      <w:pPr>
        <w:rPr>
          <w:rFonts w:ascii="Arial" w:hAnsi="Arial" w:cs="Arial"/>
          <w:b/>
          <w:bCs/>
          <w:color w:val="000000"/>
          <w:sz w:val="20"/>
          <w:szCs w:val="20"/>
        </w:rPr>
      </w:pPr>
    </w:p>
    <w:p w:rsidR="007D7EC8" w:rsidRDefault="007D7EC8" w:rsidP="00DE7189">
      <w:pPr>
        <w:rPr>
          <w:rFonts w:ascii="Arial" w:hAnsi="Arial" w:cs="Arial"/>
          <w:b/>
          <w:bCs/>
          <w:color w:val="000000"/>
          <w:sz w:val="20"/>
          <w:szCs w:val="20"/>
        </w:rPr>
      </w:pPr>
      <w:r>
        <w:rPr>
          <w:rFonts w:ascii="Arial" w:hAnsi="Arial" w:cs="Arial"/>
          <w:b/>
          <w:bCs/>
          <w:color w:val="000000"/>
          <w:sz w:val="20"/>
          <w:szCs w:val="20"/>
        </w:rPr>
        <w:t>[Prevention]:</w:t>
      </w:r>
    </w:p>
    <w:p w:rsidR="007D7EC8" w:rsidRDefault="007D7EC8" w:rsidP="00DE7189">
      <w:pPr>
        <w:rPr>
          <w:rFonts w:ascii="Arial" w:hAnsi="Arial" w:cs="Arial"/>
          <w:color w:val="000000"/>
          <w:sz w:val="20"/>
          <w:szCs w:val="20"/>
        </w:rPr>
      </w:pPr>
      <w:r>
        <w:rPr>
          <w:rFonts w:ascii="Arial" w:hAnsi="Arial" w:cs="Arial"/>
          <w:color w:val="000000"/>
          <w:sz w:val="20"/>
          <w:szCs w:val="20"/>
        </w:rPr>
        <w:t>No GHS prevention statements</w:t>
      </w:r>
    </w:p>
    <w:p w:rsidR="007D7EC8" w:rsidRPr="00427CAE" w:rsidRDefault="007D7EC8" w:rsidP="00DE7189">
      <w:pPr>
        <w:rPr>
          <w:rFonts w:ascii="Arial" w:hAnsi="Arial" w:cs="Arial"/>
          <w:b/>
          <w:bCs/>
          <w:color w:val="000000"/>
          <w:sz w:val="20"/>
          <w:szCs w:val="20"/>
        </w:rPr>
      </w:pPr>
    </w:p>
    <w:p w:rsidR="007D7EC8" w:rsidRDefault="007D7EC8" w:rsidP="00DE7189">
      <w:pPr>
        <w:rPr>
          <w:rFonts w:ascii="Arial" w:hAnsi="Arial" w:cs="Arial"/>
          <w:b/>
          <w:bCs/>
          <w:color w:val="000000"/>
          <w:sz w:val="20"/>
          <w:szCs w:val="20"/>
        </w:rPr>
      </w:pPr>
      <w:r>
        <w:rPr>
          <w:rFonts w:ascii="Arial" w:hAnsi="Arial" w:cs="Arial"/>
          <w:b/>
          <w:bCs/>
          <w:color w:val="000000"/>
          <w:sz w:val="20"/>
          <w:szCs w:val="20"/>
        </w:rPr>
        <w:t xml:space="preserve">[Response]: </w:t>
      </w:r>
    </w:p>
    <w:p w:rsidR="007D7EC8" w:rsidRDefault="007D7EC8" w:rsidP="00DE7189">
      <w:pPr>
        <w:rPr>
          <w:rFonts w:ascii="Arial" w:hAnsi="Arial" w:cs="Arial"/>
          <w:color w:val="000000"/>
          <w:sz w:val="20"/>
          <w:szCs w:val="20"/>
        </w:rPr>
      </w:pPr>
      <w:r>
        <w:rPr>
          <w:rFonts w:ascii="Arial" w:hAnsi="Arial" w:cs="Arial"/>
          <w:color w:val="000000"/>
          <w:sz w:val="20"/>
          <w:szCs w:val="20"/>
        </w:rPr>
        <w:t>No GHS response statements</w:t>
      </w:r>
    </w:p>
    <w:p w:rsidR="007D7EC8" w:rsidRDefault="007D7EC8" w:rsidP="00DE7189">
      <w:pPr>
        <w:rPr>
          <w:rFonts w:ascii="Arial" w:hAnsi="Arial" w:cs="Arial"/>
          <w:color w:val="000000"/>
          <w:sz w:val="20"/>
          <w:szCs w:val="20"/>
        </w:rPr>
      </w:pPr>
    </w:p>
    <w:p w:rsidR="007D7EC8" w:rsidRDefault="007D7EC8" w:rsidP="00DE7189">
      <w:pPr>
        <w:rPr>
          <w:rFonts w:ascii="Arial" w:hAnsi="Arial" w:cs="Arial"/>
          <w:b/>
          <w:bCs/>
          <w:color w:val="000000"/>
          <w:sz w:val="20"/>
          <w:szCs w:val="20"/>
        </w:rPr>
      </w:pPr>
      <w:r>
        <w:rPr>
          <w:rFonts w:ascii="Arial" w:hAnsi="Arial" w:cs="Arial"/>
          <w:b/>
          <w:bCs/>
          <w:color w:val="000000"/>
          <w:sz w:val="20"/>
          <w:szCs w:val="20"/>
        </w:rPr>
        <w:t>[Storage]:</w:t>
      </w:r>
    </w:p>
    <w:p w:rsidR="007D7EC8" w:rsidRDefault="007D7EC8" w:rsidP="00DE7189">
      <w:pPr>
        <w:rPr>
          <w:rFonts w:ascii="Arial" w:hAnsi="Arial" w:cs="Arial"/>
          <w:color w:val="000000"/>
          <w:sz w:val="20"/>
          <w:szCs w:val="20"/>
        </w:rPr>
      </w:pPr>
      <w:r>
        <w:rPr>
          <w:rFonts w:ascii="Arial" w:hAnsi="Arial" w:cs="Arial"/>
          <w:color w:val="000000"/>
          <w:sz w:val="20"/>
          <w:szCs w:val="20"/>
        </w:rPr>
        <w:t>No GHS storage statements</w:t>
      </w:r>
    </w:p>
    <w:p w:rsidR="007D7EC8" w:rsidRDefault="007D7EC8" w:rsidP="00DE7189">
      <w:pPr>
        <w:rPr>
          <w:rFonts w:ascii="Arial" w:hAnsi="Arial" w:cs="Arial"/>
          <w:color w:val="000000"/>
          <w:sz w:val="20"/>
          <w:szCs w:val="20"/>
        </w:rPr>
      </w:pPr>
    </w:p>
    <w:p w:rsidR="007D7EC8" w:rsidRDefault="007D7EC8" w:rsidP="00DE7189">
      <w:pPr>
        <w:rPr>
          <w:rFonts w:ascii="Arial" w:hAnsi="Arial" w:cs="Arial"/>
          <w:color w:val="000000"/>
          <w:sz w:val="20"/>
          <w:szCs w:val="20"/>
        </w:rPr>
      </w:pPr>
      <w:r>
        <w:rPr>
          <w:rFonts w:ascii="Arial" w:hAnsi="Arial" w:cs="Arial"/>
          <w:b/>
          <w:bCs/>
          <w:color w:val="000000"/>
          <w:sz w:val="20"/>
          <w:szCs w:val="20"/>
        </w:rPr>
        <w:t>[Disposal]:</w:t>
      </w:r>
      <w:r>
        <w:rPr>
          <w:rFonts w:ascii="Arial" w:hAnsi="Arial" w:cs="Arial"/>
          <w:color w:val="000000"/>
          <w:sz w:val="20"/>
          <w:szCs w:val="20"/>
        </w:rPr>
        <w:t xml:space="preserve"> </w:t>
      </w:r>
    </w:p>
    <w:p w:rsidR="007D7EC8" w:rsidRPr="00DE7189" w:rsidRDefault="007D7EC8">
      <w:pPr>
        <w:rPr>
          <w:rFonts w:ascii="Arial" w:hAnsi="Arial" w:cs="Arial"/>
          <w:color w:val="000000"/>
          <w:sz w:val="20"/>
          <w:szCs w:val="20"/>
        </w:rPr>
      </w:pPr>
      <w:r>
        <w:rPr>
          <w:rFonts w:ascii="Arial" w:hAnsi="Arial" w:cs="Arial"/>
          <w:color w:val="000000"/>
          <w:sz w:val="20"/>
          <w:szCs w:val="20"/>
        </w:rPr>
        <w:t>No GHS disposal statements</w:t>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Borders>
              <w:top w:val="outset" w:sz="6" w:space="0" w:color="auto"/>
              <w:bottom w:val="outset" w:sz="6" w:space="0" w:color="auto"/>
            </w:tcBorders>
          </w:tcPr>
          <w:p w:rsidR="007D7EC8" w:rsidRPr="00081374" w:rsidRDefault="007D7EC8">
            <w:pPr>
              <w:pStyle w:val="NormalWeb"/>
              <w:jc w:val="center"/>
              <w:rPr>
                <w:rFonts w:ascii="Arial" w:hAnsi="Arial" w:cs="Arial"/>
                <w:b/>
                <w:bCs/>
                <w:color w:val="000000"/>
                <w:sz w:val="28"/>
                <w:szCs w:val="28"/>
              </w:rPr>
            </w:pPr>
            <w:r w:rsidRPr="00081374">
              <w:rPr>
                <w:rFonts w:ascii="Arial" w:hAnsi="Arial" w:cs="Arial"/>
                <w:b/>
                <w:bCs/>
                <w:color w:val="000000"/>
                <w:sz w:val="28"/>
                <w:szCs w:val="28"/>
              </w:rPr>
              <w:lastRenderedPageBreak/>
              <w:t>3. Composition/information on ingredients</w:t>
            </w:r>
          </w:p>
        </w:tc>
      </w:tr>
    </w:tbl>
    <w:p w:rsidR="007D7EC8" w:rsidRDefault="007D7EC8">
      <w:r>
        <w:t xml:space="preserve">  </w:t>
      </w: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There are no ingredients in this product which are classified as hazardous. </w:t>
            </w:r>
          </w:p>
        </w:tc>
      </w:tr>
    </w:tbl>
    <w:p w:rsidR="007D7EC8" w:rsidRDefault="007D7EC8"/>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Borders>
              <w:top w:val="outset" w:sz="6" w:space="0" w:color="auto"/>
              <w:bottom w:val="outset" w:sz="6" w:space="0" w:color="auto"/>
            </w:tcBorders>
          </w:tcPr>
          <w:p w:rsidR="007D7EC8" w:rsidRPr="00081374" w:rsidRDefault="007D7EC8">
            <w:pPr>
              <w:pStyle w:val="NormalWeb"/>
              <w:jc w:val="center"/>
              <w:rPr>
                <w:rFonts w:ascii="Arial" w:hAnsi="Arial" w:cs="Arial"/>
                <w:b/>
                <w:bCs/>
                <w:color w:val="000000"/>
                <w:sz w:val="28"/>
                <w:szCs w:val="28"/>
              </w:rPr>
            </w:pPr>
            <w:r w:rsidRPr="00081374">
              <w:rPr>
                <w:rFonts w:ascii="Arial" w:hAnsi="Arial" w:cs="Arial"/>
                <w:b/>
                <w:bCs/>
                <w:color w:val="000000"/>
                <w:sz w:val="28"/>
                <w:szCs w:val="28"/>
              </w:rPr>
              <w:t>4. First aid measures</w:t>
            </w:r>
          </w:p>
        </w:tc>
      </w:tr>
    </w:tbl>
    <w:p w:rsidR="007D7EC8" w:rsidRDefault="007D7EC8">
      <w:r>
        <w:t xml:space="preserve">  </w:t>
      </w: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4950" w:type="pct"/>
          </w:tcPr>
          <w:p w:rsidR="007D7EC8" w:rsidRDefault="007D7EC8">
            <w:pPr>
              <w:rPr>
                <w:rFonts w:ascii="Arial" w:hAnsi="Arial" w:cs="Arial"/>
                <w:b/>
                <w:bCs/>
                <w:color w:val="000000"/>
                <w:sz w:val="20"/>
                <w:szCs w:val="20"/>
              </w:rPr>
            </w:pPr>
            <w:r>
              <w:rPr>
                <w:rFonts w:ascii="Arial" w:hAnsi="Arial" w:cs="Arial"/>
                <w:b/>
                <w:bCs/>
                <w:color w:val="000000"/>
                <w:sz w:val="20"/>
                <w:szCs w:val="20"/>
              </w:rPr>
              <w:t>4.1. Description of first aid measures</w:t>
            </w:r>
          </w:p>
        </w:tc>
      </w:tr>
    </w:tbl>
    <w:p w:rsidR="007D7EC8" w:rsidRDefault="007D7EC8">
      <w:pPr>
        <w:rPr>
          <w:vanish/>
        </w:rPr>
      </w:pP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2335"/>
        <w:gridCol w:w="8165"/>
      </w:tblGrid>
      <w:tr w:rsidR="007D7EC8" w:rsidRPr="00081374">
        <w:trPr>
          <w:tblCellSpacing w:w="15" w:type="dxa"/>
        </w:trPr>
        <w:tc>
          <w:tcPr>
            <w:tcW w:w="1100" w:type="pct"/>
          </w:tcPr>
          <w:p w:rsidR="007D7EC8" w:rsidRDefault="007D7EC8">
            <w:pPr>
              <w:rPr>
                <w:rFonts w:ascii="Arial" w:hAnsi="Arial" w:cs="Arial"/>
                <w:b/>
                <w:bCs/>
                <w:color w:val="000000"/>
                <w:sz w:val="20"/>
                <w:szCs w:val="20"/>
              </w:rPr>
            </w:pPr>
            <w:r>
              <w:rPr>
                <w:rFonts w:ascii="Arial" w:hAnsi="Arial" w:cs="Arial"/>
                <w:b/>
                <w:bCs/>
                <w:color w:val="000000"/>
                <w:sz w:val="20"/>
                <w:szCs w:val="20"/>
              </w:rPr>
              <w:t>General</w:t>
            </w:r>
          </w:p>
        </w:tc>
        <w:tc>
          <w:tcPr>
            <w:tcW w:w="0" w:type="auto"/>
          </w:tcPr>
          <w:p w:rsidR="007D7EC8" w:rsidRDefault="007D7EC8">
            <w:pPr>
              <w:rPr>
                <w:rFonts w:ascii="Arial" w:hAnsi="Arial" w:cs="Arial"/>
                <w:color w:val="000000"/>
                <w:sz w:val="20"/>
                <w:szCs w:val="20"/>
              </w:rPr>
            </w:pPr>
            <w:r>
              <w:rPr>
                <w:rFonts w:ascii="Arial" w:hAnsi="Arial" w:cs="Arial"/>
                <w:color w:val="000000"/>
                <w:sz w:val="20"/>
                <w:szCs w:val="20"/>
              </w:rPr>
              <w:t>In all cases of doubt, or when symptoms persist, seek medical attention.</w:t>
            </w:r>
            <w:r>
              <w:rPr>
                <w:rFonts w:ascii="Arial" w:hAnsi="Arial" w:cs="Arial"/>
                <w:color w:val="000000"/>
                <w:sz w:val="20"/>
                <w:szCs w:val="20"/>
              </w:rPr>
              <w:br/>
              <w:t xml:space="preserve">Never give anything by mouth to an unconscious person.   </w:t>
            </w:r>
          </w:p>
        </w:tc>
      </w:tr>
      <w:tr w:rsidR="007D7EC8" w:rsidRPr="00081374">
        <w:trPr>
          <w:tblCellSpacing w:w="15" w:type="dxa"/>
        </w:trPr>
        <w:tc>
          <w:tcPr>
            <w:tcW w:w="1100" w:type="pct"/>
          </w:tcPr>
          <w:p w:rsidR="007D7EC8" w:rsidRDefault="007D7EC8">
            <w:pPr>
              <w:rPr>
                <w:rFonts w:ascii="Arial" w:hAnsi="Arial" w:cs="Arial"/>
                <w:b/>
                <w:bCs/>
                <w:color w:val="000000"/>
                <w:sz w:val="20"/>
                <w:szCs w:val="20"/>
              </w:rPr>
            </w:pPr>
            <w:r>
              <w:rPr>
                <w:rFonts w:ascii="Arial" w:hAnsi="Arial" w:cs="Arial"/>
                <w:b/>
                <w:bCs/>
                <w:color w:val="000000"/>
                <w:sz w:val="20"/>
                <w:szCs w:val="20"/>
              </w:rPr>
              <w:t>Inhalation</w:t>
            </w:r>
          </w:p>
        </w:tc>
        <w:tc>
          <w:tcPr>
            <w:tcW w:w="0" w:type="auto"/>
          </w:tcPr>
          <w:p w:rsidR="007D7EC8" w:rsidRDefault="007D7EC8">
            <w:pPr>
              <w:rPr>
                <w:rFonts w:ascii="Arial" w:hAnsi="Arial" w:cs="Arial"/>
                <w:color w:val="000000"/>
                <w:sz w:val="20"/>
                <w:szCs w:val="20"/>
              </w:rPr>
            </w:pPr>
            <w:r>
              <w:rPr>
                <w:rFonts w:ascii="Arial" w:hAnsi="Arial" w:cs="Arial"/>
                <w:color w:val="000000"/>
                <w:sz w:val="20"/>
                <w:szCs w:val="20"/>
              </w:rPr>
              <w:t xml:space="preserve">Remove to fresh air, keep patient warm and at rest. If breathing is irregular or stopped, give artificial respiration. If unconscious place in the recovery position and obtain immediate medical attention. Give nothing by mouth.   </w:t>
            </w:r>
          </w:p>
        </w:tc>
      </w:tr>
      <w:tr w:rsidR="007D7EC8" w:rsidRPr="00081374">
        <w:trPr>
          <w:tblCellSpacing w:w="15" w:type="dxa"/>
        </w:trPr>
        <w:tc>
          <w:tcPr>
            <w:tcW w:w="1100" w:type="pct"/>
          </w:tcPr>
          <w:p w:rsidR="007D7EC8" w:rsidRDefault="007D7EC8">
            <w:pPr>
              <w:rPr>
                <w:rFonts w:ascii="Arial" w:hAnsi="Arial" w:cs="Arial"/>
                <w:b/>
                <w:bCs/>
                <w:color w:val="000000"/>
                <w:sz w:val="20"/>
                <w:szCs w:val="20"/>
              </w:rPr>
            </w:pPr>
            <w:r>
              <w:rPr>
                <w:rFonts w:ascii="Arial" w:hAnsi="Arial" w:cs="Arial"/>
                <w:b/>
                <w:bCs/>
                <w:color w:val="000000"/>
                <w:sz w:val="20"/>
                <w:szCs w:val="20"/>
              </w:rPr>
              <w:t>Eyes</w:t>
            </w:r>
          </w:p>
        </w:tc>
        <w:tc>
          <w:tcPr>
            <w:tcW w:w="0" w:type="auto"/>
          </w:tcPr>
          <w:p w:rsidR="007D7EC8" w:rsidRDefault="007D7EC8">
            <w:pPr>
              <w:rPr>
                <w:rFonts w:ascii="Arial" w:hAnsi="Arial" w:cs="Arial"/>
                <w:color w:val="000000"/>
                <w:sz w:val="20"/>
                <w:szCs w:val="20"/>
              </w:rPr>
            </w:pPr>
            <w:r>
              <w:rPr>
                <w:rFonts w:ascii="Arial" w:hAnsi="Arial" w:cs="Arial"/>
                <w:color w:val="000000"/>
                <w:sz w:val="20"/>
                <w:szCs w:val="20"/>
              </w:rPr>
              <w:t xml:space="preserve">Irrigate copiously with clean fresh water for at least 15 minutes, holding the eyelids apart and seek medical attention.   </w:t>
            </w:r>
          </w:p>
        </w:tc>
      </w:tr>
      <w:tr w:rsidR="007D7EC8" w:rsidRPr="00081374">
        <w:trPr>
          <w:tblCellSpacing w:w="15" w:type="dxa"/>
        </w:trPr>
        <w:tc>
          <w:tcPr>
            <w:tcW w:w="1100" w:type="pct"/>
          </w:tcPr>
          <w:p w:rsidR="007D7EC8" w:rsidRDefault="007D7EC8">
            <w:pPr>
              <w:rPr>
                <w:rFonts w:ascii="Arial" w:hAnsi="Arial" w:cs="Arial"/>
                <w:b/>
                <w:bCs/>
                <w:color w:val="000000"/>
                <w:sz w:val="20"/>
                <w:szCs w:val="20"/>
              </w:rPr>
            </w:pPr>
            <w:r>
              <w:rPr>
                <w:rFonts w:ascii="Arial" w:hAnsi="Arial" w:cs="Arial"/>
                <w:b/>
                <w:bCs/>
                <w:color w:val="000000"/>
                <w:sz w:val="20"/>
                <w:szCs w:val="20"/>
              </w:rPr>
              <w:t>Skin</w:t>
            </w:r>
          </w:p>
        </w:tc>
        <w:tc>
          <w:tcPr>
            <w:tcW w:w="0" w:type="auto"/>
          </w:tcPr>
          <w:p w:rsidR="007D7EC8" w:rsidRDefault="007D7EC8">
            <w:pPr>
              <w:rPr>
                <w:rFonts w:ascii="Arial" w:hAnsi="Arial" w:cs="Arial"/>
                <w:color w:val="000000"/>
                <w:sz w:val="20"/>
                <w:szCs w:val="20"/>
              </w:rPr>
            </w:pPr>
            <w:r>
              <w:rPr>
                <w:rFonts w:ascii="Arial" w:hAnsi="Arial" w:cs="Arial"/>
                <w:color w:val="000000"/>
                <w:sz w:val="20"/>
                <w:szCs w:val="20"/>
              </w:rPr>
              <w:t xml:space="preserve">Remove contaminated clothing. Wash skin thoroughly with soap and water or use a recognized skin cleanser.   </w:t>
            </w:r>
          </w:p>
        </w:tc>
      </w:tr>
      <w:tr w:rsidR="007D7EC8" w:rsidRPr="00081374">
        <w:trPr>
          <w:tblCellSpacing w:w="15" w:type="dxa"/>
        </w:trPr>
        <w:tc>
          <w:tcPr>
            <w:tcW w:w="1100" w:type="pct"/>
          </w:tcPr>
          <w:p w:rsidR="007D7EC8" w:rsidRDefault="007D7EC8">
            <w:pPr>
              <w:rPr>
                <w:rFonts w:ascii="Arial" w:hAnsi="Arial" w:cs="Arial"/>
                <w:b/>
                <w:bCs/>
                <w:color w:val="000000"/>
                <w:sz w:val="20"/>
                <w:szCs w:val="20"/>
              </w:rPr>
            </w:pPr>
            <w:r>
              <w:rPr>
                <w:rFonts w:ascii="Arial" w:hAnsi="Arial" w:cs="Arial"/>
                <w:b/>
                <w:bCs/>
                <w:color w:val="000000"/>
                <w:sz w:val="20"/>
                <w:szCs w:val="20"/>
              </w:rPr>
              <w:t>Ingestion</w:t>
            </w:r>
          </w:p>
        </w:tc>
        <w:tc>
          <w:tcPr>
            <w:tcW w:w="0" w:type="auto"/>
          </w:tcPr>
          <w:p w:rsidR="007D7EC8" w:rsidRDefault="007D7EC8">
            <w:pPr>
              <w:rPr>
                <w:rFonts w:ascii="Arial" w:hAnsi="Arial" w:cs="Arial"/>
                <w:color w:val="000000"/>
                <w:sz w:val="20"/>
                <w:szCs w:val="20"/>
              </w:rPr>
            </w:pPr>
            <w:r>
              <w:rPr>
                <w:rFonts w:ascii="Arial" w:hAnsi="Arial" w:cs="Arial"/>
                <w:color w:val="000000"/>
                <w:sz w:val="20"/>
                <w:szCs w:val="20"/>
              </w:rPr>
              <w:t xml:space="preserve">If accidentally swallowed obtain immediate medical attention. Keep at rest. Do NOT induce vomiting.   </w:t>
            </w:r>
          </w:p>
        </w:tc>
      </w:tr>
    </w:tbl>
    <w:p w:rsidR="007D7EC8" w:rsidRDefault="007D7EC8">
      <w:pPr>
        <w:rPr>
          <w:vanish/>
        </w:rPr>
      </w:pP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4950" w:type="pct"/>
          </w:tcPr>
          <w:p w:rsidR="007D7EC8" w:rsidRDefault="007D7EC8">
            <w:pPr>
              <w:rPr>
                <w:rFonts w:ascii="Arial" w:hAnsi="Arial" w:cs="Arial"/>
                <w:b/>
                <w:bCs/>
                <w:color w:val="000000"/>
                <w:sz w:val="20"/>
                <w:szCs w:val="20"/>
              </w:rPr>
            </w:pPr>
            <w:r>
              <w:rPr>
                <w:rFonts w:ascii="Arial" w:hAnsi="Arial" w:cs="Arial"/>
                <w:b/>
                <w:bCs/>
                <w:color w:val="000000"/>
                <w:sz w:val="20"/>
                <w:szCs w:val="20"/>
              </w:rPr>
              <w:t>4.2. Most important symptoms and effects, both acute and delayed</w:t>
            </w:r>
          </w:p>
        </w:tc>
      </w:tr>
    </w:tbl>
    <w:p w:rsidR="007D7EC8" w:rsidRDefault="007D7EC8">
      <w:pPr>
        <w:rPr>
          <w:vanish/>
        </w:rPr>
      </w:pP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2314"/>
        <w:gridCol w:w="8186"/>
      </w:tblGrid>
      <w:tr w:rsidR="007D7EC8" w:rsidRPr="00081374" w:rsidTr="00DE7189">
        <w:trPr>
          <w:tblCellSpacing w:w="15" w:type="dxa"/>
        </w:trPr>
        <w:tc>
          <w:tcPr>
            <w:tcW w:w="1090" w:type="pct"/>
          </w:tcPr>
          <w:p w:rsidR="007D7EC8" w:rsidRDefault="007D7EC8">
            <w:pPr>
              <w:rPr>
                <w:rFonts w:ascii="Arial" w:hAnsi="Arial" w:cs="Arial"/>
                <w:b/>
                <w:bCs/>
                <w:color w:val="000000"/>
                <w:sz w:val="20"/>
                <w:szCs w:val="20"/>
              </w:rPr>
            </w:pPr>
            <w:r>
              <w:rPr>
                <w:rFonts w:ascii="Arial" w:hAnsi="Arial" w:cs="Arial"/>
                <w:b/>
                <w:bCs/>
                <w:color w:val="000000"/>
                <w:sz w:val="20"/>
                <w:szCs w:val="20"/>
              </w:rPr>
              <w:t>Overview</w:t>
            </w:r>
          </w:p>
        </w:tc>
        <w:tc>
          <w:tcPr>
            <w:tcW w:w="0" w:type="auto"/>
          </w:tcPr>
          <w:p w:rsidR="007D7EC8" w:rsidRDefault="007D7EC8">
            <w:pPr>
              <w:rPr>
                <w:rFonts w:ascii="Arial" w:hAnsi="Arial" w:cs="Arial"/>
                <w:color w:val="000000"/>
                <w:sz w:val="20"/>
                <w:szCs w:val="20"/>
              </w:rPr>
            </w:pPr>
            <w:r>
              <w:rPr>
                <w:rFonts w:ascii="Arial" w:hAnsi="Arial" w:cs="Arial"/>
                <w:b/>
                <w:bCs/>
                <w:color w:val="000000"/>
                <w:sz w:val="20"/>
                <w:szCs w:val="20"/>
              </w:rPr>
              <w:t>Signs and Symptoms of Overexposure (Acute):</w:t>
            </w:r>
            <w:r>
              <w:rPr>
                <w:rFonts w:ascii="Arial" w:hAnsi="Arial" w:cs="Arial"/>
                <w:color w:val="000000"/>
                <w:sz w:val="20"/>
                <w:szCs w:val="20"/>
              </w:rPr>
              <w:t xml:space="preserve"> May cause eye &amp; skin irritation. Harmful if swallowed. May cause stomach distress, nausea or vomiting.</w:t>
            </w:r>
            <w:r>
              <w:rPr>
                <w:rFonts w:ascii="Arial" w:hAnsi="Arial" w:cs="Arial"/>
                <w:color w:val="000000"/>
                <w:sz w:val="20"/>
                <w:szCs w:val="20"/>
              </w:rPr>
              <w:br/>
            </w:r>
            <w:r>
              <w:rPr>
                <w:rFonts w:ascii="Arial" w:hAnsi="Arial" w:cs="Arial"/>
                <w:b/>
                <w:bCs/>
                <w:color w:val="000000"/>
                <w:sz w:val="20"/>
                <w:szCs w:val="20"/>
              </w:rPr>
              <w:t xml:space="preserve">Signs and Symptoms of Overexposure (Chronic): </w:t>
            </w:r>
            <w:r>
              <w:rPr>
                <w:rFonts w:ascii="Arial" w:hAnsi="Arial" w:cs="Arial"/>
                <w:color w:val="000000"/>
                <w:sz w:val="20"/>
                <w:szCs w:val="20"/>
              </w:rPr>
              <w:t>Prolonged or repeated exposure to skin can cause drying, defatting and dermatitis.</w:t>
            </w:r>
            <w:r>
              <w:rPr>
                <w:rFonts w:ascii="Arial" w:hAnsi="Arial" w:cs="Arial"/>
                <w:color w:val="000000"/>
                <w:sz w:val="20"/>
                <w:szCs w:val="20"/>
              </w:rPr>
              <w:br/>
            </w:r>
            <w:r>
              <w:rPr>
                <w:rFonts w:ascii="Arial" w:hAnsi="Arial" w:cs="Arial"/>
                <w:b/>
                <w:bCs/>
                <w:color w:val="000000"/>
                <w:sz w:val="20"/>
                <w:szCs w:val="20"/>
              </w:rPr>
              <w:t>Medical Conditions Aggravated by Overexposure:</w:t>
            </w:r>
            <w:r>
              <w:rPr>
                <w:rFonts w:ascii="Arial" w:hAnsi="Arial" w:cs="Arial"/>
                <w:color w:val="000000"/>
                <w:sz w:val="20"/>
                <w:szCs w:val="20"/>
              </w:rPr>
              <w:t xml:space="preserve"> None known. See section 2 for further details.   </w:t>
            </w:r>
          </w:p>
        </w:tc>
      </w:tr>
    </w:tbl>
    <w:p w:rsidR="007D7EC8" w:rsidRDefault="007D7EC8"/>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Borders>
              <w:top w:val="outset" w:sz="6" w:space="0" w:color="auto"/>
              <w:bottom w:val="outset" w:sz="6" w:space="0" w:color="auto"/>
            </w:tcBorders>
          </w:tcPr>
          <w:p w:rsidR="007D7EC8" w:rsidRPr="00081374" w:rsidRDefault="007D7EC8">
            <w:pPr>
              <w:pStyle w:val="NormalWeb"/>
              <w:jc w:val="center"/>
              <w:rPr>
                <w:rFonts w:ascii="Arial" w:hAnsi="Arial" w:cs="Arial"/>
                <w:b/>
                <w:bCs/>
                <w:color w:val="000000"/>
                <w:sz w:val="28"/>
                <w:szCs w:val="28"/>
              </w:rPr>
            </w:pPr>
            <w:r w:rsidRPr="00081374">
              <w:rPr>
                <w:rFonts w:ascii="Arial" w:hAnsi="Arial" w:cs="Arial"/>
                <w:b/>
                <w:bCs/>
                <w:color w:val="000000"/>
                <w:sz w:val="28"/>
                <w:szCs w:val="28"/>
              </w:rPr>
              <w:t>5. Fire-fighting measures</w:t>
            </w:r>
          </w:p>
        </w:tc>
      </w:tr>
    </w:tbl>
    <w:p w:rsidR="007D7EC8" w:rsidRDefault="007D7EC8">
      <w:r>
        <w:t xml:space="preserve">  </w:t>
      </w: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Pr>
          <w:p w:rsidR="007D7EC8" w:rsidRDefault="007D7EC8">
            <w:pPr>
              <w:rPr>
                <w:rFonts w:ascii="Arial" w:hAnsi="Arial" w:cs="Arial"/>
                <w:b/>
                <w:bCs/>
                <w:color w:val="000000"/>
                <w:sz w:val="20"/>
                <w:szCs w:val="20"/>
              </w:rPr>
            </w:pPr>
            <w:r>
              <w:rPr>
                <w:rFonts w:ascii="Arial" w:hAnsi="Arial" w:cs="Arial"/>
                <w:b/>
                <w:bCs/>
                <w:color w:val="000000"/>
                <w:sz w:val="20"/>
                <w:szCs w:val="20"/>
              </w:rPr>
              <w:t>5.1. Extinguishing media</w:t>
            </w:r>
          </w:p>
        </w:tc>
      </w:tr>
    </w:tbl>
    <w:p w:rsidR="007D7EC8" w:rsidRDefault="007D7EC8">
      <w:pPr>
        <w:rPr>
          <w:vanish/>
        </w:rPr>
      </w:pP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Pr>
          <w:p w:rsidR="007D7EC8" w:rsidRDefault="007D7EC8">
            <w:pPr>
              <w:rPr>
                <w:rFonts w:ascii="Arial" w:hAnsi="Arial" w:cs="Arial"/>
                <w:color w:val="000000"/>
                <w:sz w:val="20"/>
                <w:szCs w:val="20"/>
              </w:rPr>
            </w:pPr>
            <w:r>
              <w:rPr>
                <w:rFonts w:ascii="Arial" w:hAnsi="Arial" w:cs="Arial"/>
                <w:color w:val="000000"/>
                <w:sz w:val="20"/>
                <w:szCs w:val="20"/>
              </w:rPr>
              <w:t>Recommended extinguishing media; alcohol resistant foam, CO</w:t>
            </w:r>
            <w:r>
              <w:rPr>
                <w:rFonts w:ascii="Arial" w:hAnsi="Arial" w:cs="Arial"/>
                <w:color w:val="000000"/>
                <w:sz w:val="20"/>
                <w:szCs w:val="20"/>
                <w:vertAlign w:val="subscript"/>
              </w:rPr>
              <w:t>2</w:t>
            </w:r>
            <w:r>
              <w:rPr>
                <w:rFonts w:ascii="Arial" w:hAnsi="Arial" w:cs="Arial"/>
                <w:color w:val="000000"/>
                <w:sz w:val="20"/>
                <w:szCs w:val="20"/>
              </w:rPr>
              <w:t>, powder, water spray.</w:t>
            </w:r>
            <w:r>
              <w:rPr>
                <w:rFonts w:ascii="Arial" w:hAnsi="Arial" w:cs="Arial"/>
                <w:color w:val="000000"/>
                <w:sz w:val="20"/>
                <w:szCs w:val="20"/>
              </w:rPr>
              <w:br/>
              <w:t>Do not use; water jet.</w:t>
            </w:r>
          </w:p>
        </w:tc>
      </w:tr>
    </w:tbl>
    <w:p w:rsidR="007D7EC8" w:rsidRDefault="007D7EC8">
      <w:pPr>
        <w:rPr>
          <w:vanish/>
        </w:rPr>
      </w:pP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Pr>
          <w:p w:rsidR="007D7EC8" w:rsidRDefault="007D7EC8">
            <w:pPr>
              <w:rPr>
                <w:rFonts w:ascii="Arial" w:hAnsi="Arial" w:cs="Arial"/>
                <w:b/>
                <w:bCs/>
                <w:color w:val="000000"/>
                <w:sz w:val="20"/>
                <w:szCs w:val="20"/>
              </w:rPr>
            </w:pPr>
            <w:r>
              <w:rPr>
                <w:rFonts w:ascii="Arial" w:hAnsi="Arial" w:cs="Arial"/>
                <w:b/>
                <w:bCs/>
                <w:color w:val="000000"/>
                <w:sz w:val="20"/>
                <w:szCs w:val="20"/>
              </w:rPr>
              <w:t>5.2. Special hazards arising from the substance or mixture</w:t>
            </w:r>
          </w:p>
        </w:tc>
      </w:tr>
    </w:tbl>
    <w:p w:rsidR="007D7EC8" w:rsidRDefault="007D7EC8">
      <w:pPr>
        <w:rPr>
          <w:vanish/>
        </w:rPr>
      </w:pP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Pr>
          <w:p w:rsidR="007D7EC8" w:rsidRDefault="007D7EC8">
            <w:pPr>
              <w:rPr>
                <w:rFonts w:ascii="Arial" w:hAnsi="Arial" w:cs="Arial"/>
                <w:color w:val="000000"/>
                <w:sz w:val="20"/>
                <w:szCs w:val="20"/>
              </w:rPr>
            </w:pPr>
            <w:r>
              <w:rPr>
                <w:rFonts w:ascii="Arial" w:hAnsi="Arial" w:cs="Arial"/>
                <w:color w:val="000000"/>
                <w:sz w:val="20"/>
                <w:szCs w:val="20"/>
              </w:rPr>
              <w:t>Hazardous decomposition: Carbon Oxides</w:t>
            </w:r>
          </w:p>
        </w:tc>
      </w:tr>
    </w:tbl>
    <w:p w:rsidR="007D7EC8" w:rsidRDefault="007D7EC8">
      <w:pPr>
        <w:rPr>
          <w:vanish/>
        </w:rPr>
      </w:pP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Pr>
          <w:p w:rsidR="007D7EC8" w:rsidRDefault="007D7EC8">
            <w:pPr>
              <w:rPr>
                <w:rFonts w:ascii="Arial" w:hAnsi="Arial" w:cs="Arial"/>
                <w:b/>
                <w:bCs/>
                <w:color w:val="000000"/>
                <w:sz w:val="20"/>
                <w:szCs w:val="20"/>
              </w:rPr>
            </w:pPr>
            <w:r>
              <w:rPr>
                <w:rFonts w:ascii="Arial" w:hAnsi="Arial" w:cs="Arial"/>
                <w:b/>
                <w:bCs/>
                <w:color w:val="000000"/>
                <w:sz w:val="20"/>
                <w:szCs w:val="20"/>
              </w:rPr>
              <w:t>5.3. Advice for fire-fighters</w:t>
            </w:r>
          </w:p>
        </w:tc>
      </w:tr>
    </w:tbl>
    <w:p w:rsidR="007D7EC8" w:rsidRDefault="007D7EC8">
      <w:pPr>
        <w:rPr>
          <w:vanish/>
        </w:rPr>
      </w:pP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Pr>
          <w:p w:rsidR="007D7EC8" w:rsidRDefault="007D7EC8">
            <w:pPr>
              <w:rPr>
                <w:rFonts w:ascii="Arial" w:hAnsi="Arial" w:cs="Arial"/>
                <w:color w:val="000000"/>
                <w:sz w:val="20"/>
                <w:szCs w:val="20"/>
              </w:rPr>
            </w:pPr>
            <w:r>
              <w:rPr>
                <w:rFonts w:ascii="Arial" w:hAnsi="Arial" w:cs="Arial"/>
                <w:color w:val="000000"/>
                <w:sz w:val="20"/>
                <w:szCs w:val="20"/>
              </w:rPr>
              <w:t>Cool closed containers exposed to fire by spraying them with water. Do not allow run off water and contaminants from fire fighting to enter drains or water courses.</w:t>
            </w:r>
          </w:p>
        </w:tc>
      </w:tr>
    </w:tbl>
    <w:p w:rsidR="007D7EC8" w:rsidRDefault="007D7EC8">
      <w:pPr>
        <w:rPr>
          <w:vanish/>
        </w:rPr>
      </w:pP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2335"/>
        <w:gridCol w:w="8165"/>
      </w:tblGrid>
      <w:tr w:rsidR="007D7EC8" w:rsidRPr="00081374">
        <w:trPr>
          <w:tblCellSpacing w:w="15" w:type="dxa"/>
        </w:trPr>
        <w:tc>
          <w:tcPr>
            <w:tcW w:w="1100" w:type="pct"/>
          </w:tcPr>
          <w:p w:rsidR="007D7EC8" w:rsidRDefault="007D7EC8">
            <w:pPr>
              <w:rPr>
                <w:rFonts w:ascii="Arial" w:hAnsi="Arial" w:cs="Arial"/>
                <w:b/>
                <w:bCs/>
                <w:color w:val="000000"/>
                <w:sz w:val="20"/>
                <w:szCs w:val="20"/>
              </w:rPr>
            </w:pPr>
            <w:r>
              <w:rPr>
                <w:rFonts w:ascii="Arial" w:hAnsi="Arial" w:cs="Arial"/>
                <w:b/>
                <w:bCs/>
                <w:color w:val="000000"/>
                <w:sz w:val="20"/>
                <w:szCs w:val="20"/>
              </w:rPr>
              <w:t>ERG Guide No.</w:t>
            </w:r>
          </w:p>
        </w:tc>
        <w:tc>
          <w:tcPr>
            <w:tcW w:w="0" w:type="auto"/>
          </w:tcPr>
          <w:p w:rsidR="007D7EC8" w:rsidRDefault="007D7EC8">
            <w:pPr>
              <w:rPr>
                <w:rFonts w:ascii="Arial" w:hAnsi="Arial" w:cs="Arial"/>
                <w:color w:val="000000"/>
                <w:sz w:val="20"/>
                <w:szCs w:val="20"/>
              </w:rPr>
            </w:pPr>
            <w:r>
              <w:rPr>
                <w:rFonts w:ascii="Arial" w:hAnsi="Arial" w:cs="Arial"/>
                <w:color w:val="000000"/>
                <w:sz w:val="20"/>
                <w:szCs w:val="20"/>
              </w:rPr>
              <w:t xml:space="preserve">----   </w:t>
            </w:r>
          </w:p>
        </w:tc>
      </w:tr>
    </w:tbl>
    <w:p w:rsidR="007D7EC8" w:rsidRDefault="007D7EC8"/>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Borders>
              <w:top w:val="outset" w:sz="6" w:space="0" w:color="auto"/>
              <w:bottom w:val="outset" w:sz="6" w:space="0" w:color="auto"/>
            </w:tcBorders>
          </w:tcPr>
          <w:p w:rsidR="007D7EC8" w:rsidRPr="00081374" w:rsidRDefault="007D7EC8">
            <w:pPr>
              <w:pStyle w:val="NormalWeb"/>
              <w:jc w:val="center"/>
              <w:rPr>
                <w:rFonts w:ascii="Arial" w:hAnsi="Arial" w:cs="Arial"/>
                <w:b/>
                <w:bCs/>
                <w:color w:val="000000"/>
                <w:sz w:val="28"/>
                <w:szCs w:val="28"/>
              </w:rPr>
            </w:pPr>
            <w:r w:rsidRPr="00081374">
              <w:rPr>
                <w:rFonts w:ascii="Arial" w:hAnsi="Arial" w:cs="Arial"/>
                <w:b/>
                <w:bCs/>
                <w:color w:val="000000"/>
                <w:sz w:val="28"/>
                <w:szCs w:val="28"/>
              </w:rPr>
              <w:lastRenderedPageBreak/>
              <w:t>6. Accidental release measures</w:t>
            </w:r>
          </w:p>
        </w:tc>
      </w:tr>
    </w:tbl>
    <w:p w:rsidR="007D7EC8" w:rsidRDefault="007D7EC8" w:rsidP="00F60374">
      <w:pPr>
        <w:rPr>
          <w:rFonts w:ascii="Arial" w:hAnsi="Arial" w:cs="Arial"/>
          <w:color w:val="000000"/>
          <w:sz w:val="20"/>
          <w:szCs w:val="20"/>
        </w:rPr>
      </w:pPr>
      <w:r>
        <w:rPr>
          <w:rFonts w:ascii="Arial" w:hAnsi="Arial" w:cs="Arial"/>
          <w:b/>
          <w:bCs/>
          <w:color w:val="000000"/>
          <w:sz w:val="20"/>
          <w:szCs w:val="20"/>
        </w:rPr>
        <w:t>6.1. Personal precautions, protective equipment and emergency procedures</w:t>
      </w:r>
      <w:r>
        <w:rPr>
          <w:rFonts w:ascii="Arial" w:hAnsi="Arial" w:cs="Arial"/>
          <w:color w:val="000000"/>
          <w:sz w:val="20"/>
          <w:szCs w:val="20"/>
        </w:rPr>
        <w:t xml:space="preserve"> </w:t>
      </w:r>
    </w:p>
    <w:p w:rsidR="007D7EC8" w:rsidRDefault="007D7EC8" w:rsidP="00F60374">
      <w:pPr>
        <w:rPr>
          <w:rFonts w:ascii="Arial" w:hAnsi="Arial" w:cs="Arial"/>
          <w:b/>
          <w:bCs/>
          <w:color w:val="000000"/>
          <w:sz w:val="20"/>
          <w:szCs w:val="20"/>
        </w:rPr>
      </w:pPr>
      <w:r>
        <w:rPr>
          <w:rFonts w:ascii="Arial" w:hAnsi="Arial" w:cs="Arial"/>
          <w:color w:val="000000"/>
          <w:sz w:val="20"/>
          <w:szCs w:val="20"/>
        </w:rPr>
        <w:t>Remove sources of ignition, do not turn lights or unprotected electrical equipment on or off. In case of a major spill or spillage in a confined space evacuate the area and check that solvent vapor levels are below the Lower Explosive Limit before re-entering.</w:t>
      </w:r>
      <w:r>
        <w:rPr>
          <w:rFonts w:ascii="Arial" w:hAnsi="Arial" w:cs="Arial"/>
          <w:b/>
          <w:bCs/>
          <w:color w:val="000000"/>
          <w:sz w:val="20"/>
          <w:szCs w:val="20"/>
        </w:rPr>
        <w:t xml:space="preserve"> </w:t>
      </w:r>
    </w:p>
    <w:p w:rsidR="007D7EC8" w:rsidRDefault="007D7EC8" w:rsidP="00F60374">
      <w:pPr>
        <w:rPr>
          <w:rFonts w:ascii="Arial" w:hAnsi="Arial" w:cs="Arial"/>
          <w:color w:val="000000"/>
          <w:sz w:val="20"/>
          <w:szCs w:val="20"/>
        </w:rPr>
      </w:pPr>
      <w:r>
        <w:rPr>
          <w:rFonts w:ascii="Arial" w:hAnsi="Arial" w:cs="Arial"/>
          <w:b/>
          <w:bCs/>
          <w:color w:val="000000"/>
          <w:sz w:val="20"/>
          <w:szCs w:val="20"/>
        </w:rPr>
        <w:t>6.2. Environmental precautions</w:t>
      </w:r>
      <w:r>
        <w:rPr>
          <w:rFonts w:ascii="Arial" w:hAnsi="Arial" w:cs="Arial"/>
          <w:color w:val="000000"/>
          <w:sz w:val="20"/>
          <w:szCs w:val="20"/>
        </w:rPr>
        <w:t xml:space="preserve"> </w:t>
      </w:r>
    </w:p>
    <w:p w:rsidR="007D7EC8" w:rsidRDefault="007D7EC8" w:rsidP="00F60374">
      <w:pPr>
        <w:rPr>
          <w:rFonts w:ascii="Arial" w:hAnsi="Arial" w:cs="Arial"/>
          <w:color w:val="000000"/>
          <w:sz w:val="20"/>
          <w:szCs w:val="20"/>
        </w:rPr>
      </w:pPr>
      <w:r>
        <w:rPr>
          <w:rFonts w:ascii="Arial" w:hAnsi="Arial" w:cs="Arial"/>
          <w:color w:val="000000"/>
          <w:sz w:val="20"/>
          <w:szCs w:val="20"/>
        </w:rPr>
        <w:t xml:space="preserve">Do not allow spills to enter drains or watercourses. </w:t>
      </w:r>
    </w:p>
    <w:p w:rsidR="007D7EC8" w:rsidRDefault="007D7EC8" w:rsidP="00F60374">
      <w:pPr>
        <w:rPr>
          <w:rFonts w:ascii="Arial" w:hAnsi="Arial" w:cs="Arial"/>
          <w:b/>
          <w:bCs/>
          <w:color w:val="000000"/>
          <w:sz w:val="20"/>
          <w:szCs w:val="20"/>
        </w:rPr>
      </w:pPr>
      <w:r>
        <w:rPr>
          <w:rFonts w:ascii="Arial" w:hAnsi="Arial" w:cs="Arial"/>
          <w:color w:val="000000"/>
          <w:sz w:val="20"/>
          <w:szCs w:val="20"/>
        </w:rPr>
        <w:t>Use good personal hygiene practices. Wash hands before eating, drinking, smoking or using toilet. Promptly remove soiled clothing and wash thoroughly before reuse.</w:t>
      </w:r>
      <w:r>
        <w:rPr>
          <w:rFonts w:ascii="Arial" w:hAnsi="Arial" w:cs="Arial"/>
          <w:b/>
          <w:bCs/>
          <w:color w:val="000000"/>
          <w:sz w:val="20"/>
          <w:szCs w:val="20"/>
        </w:rPr>
        <w:t xml:space="preserve"> </w:t>
      </w:r>
    </w:p>
    <w:p w:rsidR="007D7EC8" w:rsidRDefault="007D7EC8" w:rsidP="00F60374">
      <w:pPr>
        <w:rPr>
          <w:rFonts w:ascii="Arial" w:hAnsi="Arial" w:cs="Arial"/>
          <w:color w:val="000000"/>
          <w:sz w:val="20"/>
          <w:szCs w:val="20"/>
        </w:rPr>
      </w:pPr>
      <w:r>
        <w:rPr>
          <w:rFonts w:ascii="Arial" w:hAnsi="Arial" w:cs="Arial"/>
          <w:b/>
          <w:bCs/>
          <w:color w:val="000000"/>
          <w:sz w:val="20"/>
          <w:szCs w:val="20"/>
        </w:rPr>
        <w:t>6.3. Methods and material for containment and cleaning up</w:t>
      </w:r>
      <w:r>
        <w:rPr>
          <w:rFonts w:ascii="Arial" w:hAnsi="Arial" w:cs="Arial"/>
          <w:color w:val="000000"/>
          <w:sz w:val="20"/>
          <w:szCs w:val="20"/>
        </w:rPr>
        <w:t xml:space="preserve"> </w:t>
      </w:r>
    </w:p>
    <w:p w:rsidR="007D7EC8" w:rsidRDefault="007D7EC8" w:rsidP="00F60374">
      <w:pPr>
        <w:rPr>
          <w:vanish/>
        </w:rPr>
      </w:pPr>
      <w:r>
        <w:rPr>
          <w:rFonts w:ascii="Arial" w:hAnsi="Arial" w:cs="Arial"/>
          <w:color w:val="000000"/>
          <w:sz w:val="20"/>
          <w:szCs w:val="20"/>
        </w:rPr>
        <w:t>Take the personal protective measures listed in section 8.</w:t>
      </w:r>
      <w:r>
        <w:rPr>
          <w:rFonts w:ascii="Arial" w:hAnsi="Arial" w:cs="Arial"/>
          <w:color w:val="000000"/>
          <w:sz w:val="20"/>
          <w:szCs w:val="20"/>
        </w:rPr>
        <w:br/>
        <w:t>Contain and absorb spillage with non-combustible materials e.g. sand, earth, vermiculite. Place in closed containers outside buildings and dispose of according to the Waste Regulations. (See section 13).</w:t>
      </w:r>
      <w:r>
        <w:rPr>
          <w:rFonts w:ascii="Arial" w:hAnsi="Arial" w:cs="Arial"/>
          <w:color w:val="000000"/>
          <w:sz w:val="20"/>
          <w:szCs w:val="20"/>
        </w:rPr>
        <w:br/>
        <w:t>Do not allow spills to enter drains or watercourses.</w:t>
      </w:r>
      <w:r>
        <w:rPr>
          <w:rFonts w:ascii="Arial" w:hAnsi="Arial" w:cs="Arial"/>
          <w:color w:val="000000"/>
          <w:sz w:val="20"/>
          <w:szCs w:val="20"/>
        </w:rPr>
        <w:br/>
        <w:t>If drains, sewers, streams or lakes are contaminated, inform the local water company immediately. In the case of contamination of rivers, streams or lakes the EPA should also be informed.</w:t>
      </w:r>
    </w:p>
    <w:p w:rsidR="007D7EC8" w:rsidRDefault="007D7EC8">
      <w:pPr>
        <w:rPr>
          <w:vanish/>
        </w:rPr>
      </w:pPr>
    </w:p>
    <w:p w:rsidR="007D7EC8" w:rsidRDefault="007D7EC8">
      <w:pPr>
        <w:rPr>
          <w:vanish/>
        </w:rPr>
      </w:pPr>
    </w:p>
    <w:p w:rsidR="007D7EC8" w:rsidRDefault="007D7EC8">
      <w:pPr>
        <w:rPr>
          <w:vanish/>
        </w:rPr>
      </w:pPr>
    </w:p>
    <w:p w:rsidR="007D7EC8" w:rsidRDefault="007D7EC8">
      <w:pPr>
        <w:rPr>
          <w:vanish/>
        </w:rPr>
      </w:pPr>
    </w:p>
    <w:p w:rsidR="007D7EC8" w:rsidRDefault="007D7EC8"/>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Borders>
              <w:top w:val="outset" w:sz="6" w:space="0" w:color="auto"/>
              <w:bottom w:val="outset" w:sz="6" w:space="0" w:color="auto"/>
            </w:tcBorders>
          </w:tcPr>
          <w:p w:rsidR="007D7EC8" w:rsidRPr="00081374" w:rsidRDefault="007D7EC8">
            <w:pPr>
              <w:pStyle w:val="NormalWeb"/>
              <w:jc w:val="center"/>
              <w:rPr>
                <w:rFonts w:ascii="Arial" w:hAnsi="Arial" w:cs="Arial"/>
                <w:b/>
                <w:bCs/>
                <w:color w:val="000000"/>
                <w:sz w:val="28"/>
                <w:szCs w:val="28"/>
              </w:rPr>
            </w:pPr>
            <w:r w:rsidRPr="00081374">
              <w:rPr>
                <w:rFonts w:ascii="Arial" w:hAnsi="Arial" w:cs="Arial"/>
                <w:b/>
                <w:bCs/>
                <w:color w:val="000000"/>
                <w:sz w:val="28"/>
                <w:szCs w:val="28"/>
              </w:rPr>
              <w:t>7. Handling and storage</w:t>
            </w:r>
          </w:p>
        </w:tc>
      </w:tr>
    </w:tbl>
    <w:p w:rsidR="007D7EC8" w:rsidRDefault="007D7EC8" w:rsidP="00DE7189">
      <w:pPr>
        <w:rPr>
          <w:rFonts w:ascii="Arial" w:hAnsi="Arial" w:cs="Arial"/>
          <w:color w:val="000000"/>
          <w:sz w:val="20"/>
          <w:szCs w:val="20"/>
        </w:rPr>
      </w:pPr>
      <w:r>
        <w:rPr>
          <w:rFonts w:ascii="Arial" w:hAnsi="Arial" w:cs="Arial"/>
          <w:b/>
          <w:bCs/>
          <w:color w:val="000000"/>
          <w:sz w:val="20"/>
          <w:szCs w:val="20"/>
        </w:rPr>
        <w:t>7.1. Precautions for safe handling</w:t>
      </w:r>
      <w:r>
        <w:rPr>
          <w:rFonts w:ascii="Arial" w:hAnsi="Arial" w:cs="Arial"/>
          <w:color w:val="000000"/>
          <w:sz w:val="20"/>
          <w:szCs w:val="20"/>
        </w:rPr>
        <w:t xml:space="preserve"> </w:t>
      </w:r>
    </w:p>
    <w:p w:rsidR="007D7EC8" w:rsidRDefault="007D7EC8" w:rsidP="00DE7189">
      <w:pPr>
        <w:rPr>
          <w:rFonts w:ascii="Arial" w:hAnsi="Arial" w:cs="Arial"/>
          <w:color w:val="000000"/>
          <w:sz w:val="20"/>
          <w:szCs w:val="20"/>
        </w:rPr>
      </w:pPr>
      <w:r>
        <w:rPr>
          <w:rFonts w:ascii="Arial" w:hAnsi="Arial" w:cs="Arial"/>
          <w:color w:val="000000"/>
          <w:sz w:val="20"/>
          <w:szCs w:val="20"/>
        </w:rPr>
        <w:t xml:space="preserve">See section 2 for further details. - [Prevention]: </w:t>
      </w:r>
    </w:p>
    <w:p w:rsidR="007D7EC8" w:rsidRDefault="007D7EC8" w:rsidP="00DE7189">
      <w:pPr>
        <w:rPr>
          <w:rFonts w:ascii="Arial" w:hAnsi="Arial" w:cs="Arial"/>
          <w:color w:val="000000"/>
          <w:sz w:val="20"/>
          <w:szCs w:val="20"/>
        </w:rPr>
      </w:pPr>
      <w:r>
        <w:rPr>
          <w:rFonts w:ascii="Arial" w:hAnsi="Arial" w:cs="Arial"/>
          <w:b/>
          <w:bCs/>
          <w:color w:val="000000"/>
          <w:sz w:val="20"/>
          <w:szCs w:val="20"/>
        </w:rPr>
        <w:t>7.2. Conditions for safe storage, including any incompatibilities</w:t>
      </w:r>
      <w:r>
        <w:rPr>
          <w:rFonts w:ascii="Arial" w:hAnsi="Arial" w:cs="Arial"/>
          <w:color w:val="000000"/>
          <w:sz w:val="20"/>
          <w:szCs w:val="20"/>
        </w:rPr>
        <w:t xml:space="preserve"> </w:t>
      </w:r>
    </w:p>
    <w:p w:rsidR="007D7EC8" w:rsidRDefault="007D7EC8" w:rsidP="00DE7189">
      <w:pPr>
        <w:rPr>
          <w:rFonts w:ascii="Arial" w:hAnsi="Arial" w:cs="Arial"/>
          <w:color w:val="000000"/>
          <w:sz w:val="20"/>
          <w:szCs w:val="20"/>
        </w:rPr>
      </w:pPr>
      <w:r>
        <w:rPr>
          <w:rFonts w:ascii="Arial" w:hAnsi="Arial" w:cs="Arial"/>
          <w:color w:val="000000"/>
          <w:sz w:val="20"/>
          <w:szCs w:val="20"/>
        </w:rPr>
        <w:t xml:space="preserve">Keep out of reach of children. Store in closed container away from incompatible materials. </w:t>
      </w:r>
    </w:p>
    <w:p w:rsidR="007D7EC8" w:rsidRDefault="007D7EC8" w:rsidP="00DE7189">
      <w:pPr>
        <w:rPr>
          <w:rFonts w:ascii="Arial" w:hAnsi="Arial" w:cs="Arial"/>
          <w:color w:val="000000"/>
          <w:sz w:val="20"/>
          <w:szCs w:val="20"/>
        </w:rPr>
      </w:pPr>
      <w:r>
        <w:rPr>
          <w:rFonts w:ascii="Arial" w:hAnsi="Arial" w:cs="Arial"/>
          <w:color w:val="000000"/>
          <w:sz w:val="20"/>
          <w:szCs w:val="20"/>
        </w:rPr>
        <w:t xml:space="preserve">Incompatible materials: Strong Oxidizers </w:t>
      </w:r>
    </w:p>
    <w:p w:rsidR="007D7EC8" w:rsidRDefault="007D7EC8" w:rsidP="00DE7189">
      <w:pPr>
        <w:rPr>
          <w:rFonts w:ascii="Arial" w:hAnsi="Arial" w:cs="Arial"/>
          <w:color w:val="000000"/>
          <w:sz w:val="20"/>
          <w:szCs w:val="20"/>
        </w:rPr>
      </w:pPr>
      <w:r>
        <w:rPr>
          <w:rFonts w:ascii="Arial" w:hAnsi="Arial" w:cs="Arial"/>
          <w:color w:val="000000"/>
          <w:sz w:val="20"/>
          <w:szCs w:val="20"/>
        </w:rPr>
        <w:t xml:space="preserve">See section 2 for further details. - [Storage]: </w:t>
      </w:r>
    </w:p>
    <w:p w:rsidR="007D7EC8" w:rsidRDefault="007D7EC8" w:rsidP="00DE7189">
      <w:pPr>
        <w:rPr>
          <w:rFonts w:ascii="Arial" w:hAnsi="Arial" w:cs="Arial"/>
          <w:color w:val="000000"/>
          <w:sz w:val="20"/>
          <w:szCs w:val="20"/>
        </w:rPr>
      </w:pPr>
      <w:r>
        <w:rPr>
          <w:rFonts w:ascii="Arial" w:hAnsi="Arial" w:cs="Arial"/>
          <w:b/>
          <w:bCs/>
          <w:color w:val="000000"/>
          <w:sz w:val="20"/>
          <w:szCs w:val="20"/>
        </w:rPr>
        <w:t>7.3. Specific end use(s)</w:t>
      </w:r>
      <w:r>
        <w:rPr>
          <w:rFonts w:ascii="Arial" w:hAnsi="Arial" w:cs="Arial"/>
          <w:color w:val="000000"/>
          <w:sz w:val="20"/>
          <w:szCs w:val="20"/>
        </w:rPr>
        <w:t xml:space="preserve"> </w:t>
      </w:r>
    </w:p>
    <w:p w:rsidR="007D7EC8" w:rsidRPr="00F60374" w:rsidRDefault="007D7EC8">
      <w:pPr>
        <w:rPr>
          <w:rFonts w:ascii="Arial" w:hAnsi="Arial" w:cs="Arial"/>
          <w:color w:val="000000"/>
          <w:sz w:val="20"/>
          <w:szCs w:val="20"/>
        </w:rPr>
      </w:pPr>
      <w:r>
        <w:rPr>
          <w:rFonts w:ascii="Arial" w:hAnsi="Arial" w:cs="Arial"/>
          <w:color w:val="000000"/>
          <w:sz w:val="20"/>
          <w:szCs w:val="20"/>
        </w:rPr>
        <w:t>No data available.</w:t>
      </w:r>
      <w:r>
        <w:t> </w:t>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Borders>
              <w:top w:val="outset" w:sz="6" w:space="0" w:color="auto"/>
              <w:bottom w:val="outset" w:sz="6" w:space="0" w:color="auto"/>
            </w:tcBorders>
          </w:tcPr>
          <w:p w:rsidR="007D7EC8" w:rsidRPr="00081374" w:rsidRDefault="007D7EC8">
            <w:pPr>
              <w:pStyle w:val="NormalWeb"/>
              <w:jc w:val="center"/>
              <w:rPr>
                <w:rFonts w:ascii="Arial" w:hAnsi="Arial" w:cs="Arial"/>
                <w:b/>
                <w:bCs/>
                <w:color w:val="000000"/>
                <w:sz w:val="28"/>
                <w:szCs w:val="28"/>
              </w:rPr>
            </w:pPr>
            <w:r w:rsidRPr="00081374">
              <w:rPr>
                <w:rFonts w:ascii="Arial" w:hAnsi="Arial" w:cs="Arial"/>
                <w:b/>
                <w:bCs/>
                <w:color w:val="000000"/>
                <w:sz w:val="28"/>
                <w:szCs w:val="28"/>
              </w:rPr>
              <w:t>8. Exposure controls and personal protection</w:t>
            </w:r>
          </w:p>
        </w:tc>
      </w:tr>
    </w:tbl>
    <w:p w:rsidR="007D7EC8" w:rsidRDefault="007D7EC8" w:rsidP="00F60374">
      <w:pPr>
        <w:rPr>
          <w:rFonts w:ascii="Arial" w:hAnsi="Arial" w:cs="Arial"/>
          <w:b/>
          <w:bCs/>
          <w:color w:val="000000"/>
          <w:sz w:val="20"/>
          <w:szCs w:val="20"/>
        </w:rPr>
      </w:pPr>
      <w:r>
        <w:rPr>
          <w:rFonts w:ascii="Arial" w:hAnsi="Arial" w:cs="Arial"/>
          <w:b/>
          <w:bCs/>
          <w:color w:val="000000"/>
          <w:sz w:val="20"/>
          <w:szCs w:val="20"/>
        </w:rPr>
        <w:t xml:space="preserve">8.1. Control parameters </w:t>
      </w:r>
    </w:p>
    <w:p w:rsidR="007D7EC8" w:rsidRDefault="007D7EC8" w:rsidP="00F60374">
      <w:r>
        <w:rPr>
          <w:rFonts w:ascii="Arial" w:hAnsi="Arial" w:cs="Arial"/>
          <w:b/>
          <w:bCs/>
          <w:color w:val="000000"/>
          <w:sz w:val="20"/>
          <w:szCs w:val="20"/>
        </w:rPr>
        <w:t>There are no ingredients in this product which are classified as hazardous.</w:t>
      </w:r>
    </w:p>
    <w:p w:rsidR="007D7EC8" w:rsidRDefault="007D7EC8">
      <w:pPr>
        <w:rPr>
          <w:vanish/>
        </w:rPr>
      </w:pP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2314"/>
        <w:gridCol w:w="8186"/>
      </w:tblGrid>
      <w:tr w:rsidR="007D7EC8" w:rsidRPr="00081374" w:rsidTr="00F60374">
        <w:trPr>
          <w:tblCellSpacing w:w="15" w:type="dxa"/>
        </w:trPr>
        <w:tc>
          <w:tcPr>
            <w:tcW w:w="1090" w:type="pct"/>
          </w:tcPr>
          <w:p w:rsidR="007D7EC8" w:rsidRDefault="007D7EC8">
            <w:pPr>
              <w:rPr>
                <w:rFonts w:ascii="Arial" w:hAnsi="Arial" w:cs="Arial"/>
                <w:b/>
                <w:bCs/>
                <w:color w:val="000000"/>
                <w:sz w:val="20"/>
                <w:szCs w:val="20"/>
              </w:rPr>
            </w:pPr>
            <w:r>
              <w:rPr>
                <w:rFonts w:ascii="Arial" w:hAnsi="Arial" w:cs="Arial"/>
                <w:b/>
                <w:bCs/>
                <w:color w:val="000000"/>
                <w:sz w:val="20"/>
                <w:szCs w:val="20"/>
              </w:rPr>
              <w:t>8.2. Exposure controls</w:t>
            </w:r>
          </w:p>
        </w:tc>
        <w:tc>
          <w:tcPr>
            <w:tcW w:w="0" w:type="auto"/>
          </w:tcPr>
          <w:p w:rsidR="007D7EC8" w:rsidRDefault="007D7EC8">
            <w:pPr>
              <w:rPr>
                <w:rFonts w:ascii="Arial" w:hAnsi="Arial" w:cs="Arial"/>
                <w:color w:val="000000"/>
                <w:sz w:val="20"/>
                <w:szCs w:val="20"/>
              </w:rPr>
            </w:pPr>
            <w:r>
              <w:rPr>
                <w:rFonts w:ascii="Arial" w:hAnsi="Arial" w:cs="Arial"/>
                <w:color w:val="000000"/>
                <w:sz w:val="20"/>
                <w:szCs w:val="20"/>
              </w:rPr>
              <w:t xml:space="preserve">  </w:t>
            </w:r>
          </w:p>
        </w:tc>
      </w:tr>
      <w:tr w:rsidR="007D7EC8" w:rsidRPr="00081374" w:rsidTr="00F60374">
        <w:trPr>
          <w:tblCellSpacing w:w="15" w:type="dxa"/>
        </w:trPr>
        <w:tc>
          <w:tcPr>
            <w:tcW w:w="1090" w:type="pct"/>
          </w:tcPr>
          <w:p w:rsidR="007D7EC8" w:rsidRDefault="007D7EC8">
            <w:pPr>
              <w:rPr>
                <w:rFonts w:ascii="Arial" w:hAnsi="Arial" w:cs="Arial"/>
                <w:b/>
                <w:bCs/>
                <w:color w:val="000000"/>
                <w:sz w:val="20"/>
                <w:szCs w:val="20"/>
              </w:rPr>
            </w:pPr>
            <w:r>
              <w:rPr>
                <w:rFonts w:ascii="Arial" w:hAnsi="Arial" w:cs="Arial"/>
                <w:b/>
                <w:bCs/>
                <w:color w:val="000000"/>
                <w:sz w:val="20"/>
                <w:szCs w:val="20"/>
              </w:rPr>
              <w:t>Respiratory</w:t>
            </w:r>
          </w:p>
        </w:tc>
        <w:tc>
          <w:tcPr>
            <w:tcW w:w="0" w:type="auto"/>
          </w:tcPr>
          <w:p w:rsidR="007D7EC8" w:rsidRDefault="007D7EC8">
            <w:pPr>
              <w:rPr>
                <w:rFonts w:ascii="Arial" w:hAnsi="Arial" w:cs="Arial"/>
                <w:color w:val="000000"/>
                <w:sz w:val="20"/>
                <w:szCs w:val="20"/>
              </w:rPr>
            </w:pPr>
            <w:r>
              <w:rPr>
                <w:rFonts w:ascii="Arial" w:hAnsi="Arial" w:cs="Arial"/>
                <w:color w:val="000000"/>
                <w:sz w:val="20"/>
                <w:szCs w:val="20"/>
              </w:rPr>
              <w:t xml:space="preserve">If workers are exposed to concentrations above the exposure limit they must use the appropriate, certified respirators.   </w:t>
            </w:r>
          </w:p>
        </w:tc>
      </w:tr>
      <w:tr w:rsidR="007D7EC8" w:rsidRPr="00081374" w:rsidTr="00F60374">
        <w:trPr>
          <w:tblCellSpacing w:w="15" w:type="dxa"/>
        </w:trPr>
        <w:tc>
          <w:tcPr>
            <w:tcW w:w="1090" w:type="pct"/>
          </w:tcPr>
          <w:p w:rsidR="007D7EC8" w:rsidRDefault="007D7EC8">
            <w:pPr>
              <w:rPr>
                <w:rFonts w:ascii="Arial" w:hAnsi="Arial" w:cs="Arial"/>
                <w:b/>
                <w:bCs/>
                <w:color w:val="000000"/>
                <w:sz w:val="20"/>
                <w:szCs w:val="20"/>
              </w:rPr>
            </w:pPr>
            <w:r>
              <w:rPr>
                <w:rFonts w:ascii="Arial" w:hAnsi="Arial" w:cs="Arial"/>
                <w:b/>
                <w:bCs/>
                <w:color w:val="000000"/>
                <w:sz w:val="20"/>
                <w:szCs w:val="20"/>
              </w:rPr>
              <w:t>Eyes</w:t>
            </w:r>
          </w:p>
        </w:tc>
        <w:tc>
          <w:tcPr>
            <w:tcW w:w="0" w:type="auto"/>
          </w:tcPr>
          <w:p w:rsidR="007D7EC8" w:rsidRDefault="007D7EC8">
            <w:pPr>
              <w:rPr>
                <w:rFonts w:ascii="Arial" w:hAnsi="Arial" w:cs="Arial"/>
                <w:color w:val="000000"/>
                <w:sz w:val="20"/>
                <w:szCs w:val="20"/>
              </w:rPr>
            </w:pPr>
            <w:r>
              <w:rPr>
                <w:rFonts w:ascii="Arial" w:hAnsi="Arial" w:cs="Arial"/>
                <w:color w:val="000000"/>
                <w:sz w:val="20"/>
                <w:szCs w:val="20"/>
              </w:rPr>
              <w:t xml:space="preserve">Wear safety eyewear, e.g. safety spectacles, goggles or visors to protect against the splash of liquids.   </w:t>
            </w:r>
          </w:p>
        </w:tc>
      </w:tr>
      <w:tr w:rsidR="007D7EC8" w:rsidRPr="00081374" w:rsidTr="00F60374">
        <w:trPr>
          <w:tblCellSpacing w:w="15" w:type="dxa"/>
        </w:trPr>
        <w:tc>
          <w:tcPr>
            <w:tcW w:w="1090" w:type="pct"/>
          </w:tcPr>
          <w:p w:rsidR="007D7EC8" w:rsidRDefault="007D7EC8">
            <w:pPr>
              <w:rPr>
                <w:rFonts w:ascii="Arial" w:hAnsi="Arial" w:cs="Arial"/>
                <w:b/>
                <w:bCs/>
                <w:color w:val="000000"/>
                <w:sz w:val="20"/>
                <w:szCs w:val="20"/>
              </w:rPr>
            </w:pPr>
            <w:r>
              <w:rPr>
                <w:rFonts w:ascii="Arial" w:hAnsi="Arial" w:cs="Arial"/>
                <w:b/>
                <w:bCs/>
                <w:color w:val="000000"/>
                <w:sz w:val="20"/>
                <w:szCs w:val="20"/>
              </w:rPr>
              <w:t>Skin</w:t>
            </w:r>
          </w:p>
        </w:tc>
        <w:tc>
          <w:tcPr>
            <w:tcW w:w="0" w:type="auto"/>
          </w:tcPr>
          <w:p w:rsidR="007D7EC8" w:rsidRDefault="007D7EC8">
            <w:pPr>
              <w:rPr>
                <w:rFonts w:ascii="Arial" w:hAnsi="Arial" w:cs="Arial"/>
                <w:color w:val="000000"/>
                <w:sz w:val="20"/>
                <w:szCs w:val="20"/>
              </w:rPr>
            </w:pPr>
            <w:r>
              <w:rPr>
                <w:rFonts w:ascii="Arial" w:hAnsi="Arial" w:cs="Arial"/>
                <w:color w:val="000000"/>
                <w:sz w:val="20"/>
                <w:szCs w:val="20"/>
              </w:rPr>
              <w:t xml:space="preserve">Overalls which cover the body, arms and legs should be worn. Skin should not be exposed. All parts of the body should be washed after contact.   </w:t>
            </w:r>
          </w:p>
        </w:tc>
      </w:tr>
      <w:tr w:rsidR="007D7EC8" w:rsidRPr="00081374" w:rsidTr="00F60374">
        <w:trPr>
          <w:tblCellSpacing w:w="15" w:type="dxa"/>
        </w:trPr>
        <w:tc>
          <w:tcPr>
            <w:tcW w:w="1090" w:type="pct"/>
          </w:tcPr>
          <w:p w:rsidR="007D7EC8" w:rsidRDefault="007D7EC8">
            <w:pPr>
              <w:rPr>
                <w:rFonts w:ascii="Arial" w:hAnsi="Arial" w:cs="Arial"/>
                <w:b/>
                <w:bCs/>
                <w:color w:val="000000"/>
                <w:sz w:val="20"/>
                <w:szCs w:val="20"/>
              </w:rPr>
            </w:pPr>
            <w:r>
              <w:rPr>
                <w:rFonts w:ascii="Arial" w:hAnsi="Arial" w:cs="Arial"/>
                <w:b/>
                <w:bCs/>
                <w:color w:val="000000"/>
                <w:sz w:val="20"/>
                <w:szCs w:val="20"/>
              </w:rPr>
              <w:t>Engineering Controls</w:t>
            </w:r>
          </w:p>
        </w:tc>
        <w:tc>
          <w:tcPr>
            <w:tcW w:w="0" w:type="auto"/>
          </w:tcPr>
          <w:p w:rsidR="007D7EC8" w:rsidRDefault="007D7EC8">
            <w:pPr>
              <w:rPr>
                <w:rFonts w:ascii="Arial" w:hAnsi="Arial" w:cs="Arial"/>
                <w:color w:val="000000"/>
                <w:sz w:val="20"/>
                <w:szCs w:val="20"/>
              </w:rPr>
            </w:pPr>
            <w:r>
              <w:rPr>
                <w:rFonts w:ascii="Arial" w:hAnsi="Arial" w:cs="Arial"/>
                <w:color w:val="000000"/>
                <w:sz w:val="20"/>
                <w:szCs w:val="20"/>
              </w:rPr>
              <w:t xml:space="preserve">Provide adequate ventilation. Where reasonably practicable this should be achieved by the use of local exhaust ventilation and good general extraction. If these are not sufficient to maintain concentrations of particulates and any vapor below occupational exposure limits suitable respiratory protection must be worn.   </w:t>
            </w:r>
          </w:p>
        </w:tc>
      </w:tr>
      <w:tr w:rsidR="007D7EC8" w:rsidRPr="00081374" w:rsidTr="00F60374">
        <w:trPr>
          <w:tblCellSpacing w:w="15" w:type="dxa"/>
        </w:trPr>
        <w:tc>
          <w:tcPr>
            <w:tcW w:w="1090" w:type="pct"/>
          </w:tcPr>
          <w:p w:rsidR="007D7EC8" w:rsidRDefault="007D7EC8">
            <w:pPr>
              <w:rPr>
                <w:rFonts w:ascii="Arial" w:hAnsi="Arial" w:cs="Arial"/>
                <w:b/>
                <w:bCs/>
                <w:color w:val="000000"/>
                <w:sz w:val="20"/>
                <w:szCs w:val="20"/>
              </w:rPr>
            </w:pPr>
            <w:r>
              <w:rPr>
                <w:rFonts w:ascii="Arial" w:hAnsi="Arial" w:cs="Arial"/>
                <w:b/>
                <w:bCs/>
                <w:color w:val="000000"/>
                <w:sz w:val="20"/>
                <w:szCs w:val="20"/>
              </w:rPr>
              <w:t>Other Work Practices</w:t>
            </w:r>
          </w:p>
        </w:tc>
        <w:tc>
          <w:tcPr>
            <w:tcW w:w="0" w:type="auto"/>
          </w:tcPr>
          <w:p w:rsidR="007D7EC8" w:rsidRDefault="007D7EC8">
            <w:pPr>
              <w:rPr>
                <w:rFonts w:ascii="Arial" w:hAnsi="Arial" w:cs="Arial"/>
                <w:color w:val="000000"/>
                <w:sz w:val="20"/>
                <w:szCs w:val="20"/>
              </w:rPr>
            </w:pPr>
            <w:r>
              <w:rPr>
                <w:rFonts w:ascii="Arial" w:hAnsi="Arial" w:cs="Arial"/>
                <w:color w:val="000000"/>
                <w:sz w:val="20"/>
                <w:szCs w:val="20"/>
              </w:rPr>
              <w:t xml:space="preserve">Use good personal hygiene practices. Wash hands before eating, drinking, smoking or using toilet. Promptly remove soiled clothing and wash thoroughly before reuse.   </w:t>
            </w:r>
          </w:p>
        </w:tc>
      </w:tr>
    </w:tbl>
    <w:p w:rsidR="007D7EC8" w:rsidRDefault="007D7EC8">
      <w:r>
        <w:rPr>
          <w:rFonts w:ascii="Arial" w:hAnsi="Arial" w:cs="Arial"/>
          <w:color w:val="000000"/>
          <w:sz w:val="20"/>
          <w:szCs w:val="20"/>
        </w:rPr>
        <w:t>See section 2 for further details. - [Prevention]:</w:t>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Borders>
              <w:top w:val="outset" w:sz="6" w:space="0" w:color="auto"/>
              <w:bottom w:val="outset" w:sz="6" w:space="0" w:color="auto"/>
            </w:tcBorders>
          </w:tcPr>
          <w:p w:rsidR="007D7EC8" w:rsidRPr="00081374" w:rsidRDefault="007D7EC8">
            <w:pPr>
              <w:pStyle w:val="NormalWeb"/>
              <w:jc w:val="center"/>
              <w:rPr>
                <w:rFonts w:ascii="Arial" w:hAnsi="Arial" w:cs="Arial"/>
                <w:b/>
                <w:bCs/>
                <w:color w:val="000000"/>
                <w:sz w:val="28"/>
                <w:szCs w:val="28"/>
              </w:rPr>
            </w:pPr>
            <w:r w:rsidRPr="00081374">
              <w:rPr>
                <w:rFonts w:ascii="Arial" w:hAnsi="Arial" w:cs="Arial"/>
                <w:b/>
                <w:bCs/>
                <w:color w:val="000000"/>
                <w:sz w:val="28"/>
                <w:szCs w:val="28"/>
              </w:rPr>
              <w:t>9. Physical and chemical properties</w:t>
            </w:r>
          </w:p>
        </w:tc>
      </w:tr>
    </w:tbl>
    <w:p w:rsidR="007D7EC8" w:rsidRDefault="007D7EC8">
      <w:r>
        <w:t xml:space="preserve">  </w:t>
      </w: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5192"/>
        <w:gridCol w:w="5177"/>
        <w:gridCol w:w="131"/>
      </w:tblGrid>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Appearance</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Milky white Liquid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Odor</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Citrus</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Odor threshold</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Not Measured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 xml:space="preserve">pH </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8.2 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 xml:space="preserve">Melting point / freezing point </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Not Measured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 xml:space="preserve">Initial boiling point and boiling range </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Not Measured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Flash Point</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Not Measured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Evaporation rate (Ether = 1)</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Not Measured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Flammability (solid, gas)</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Not Applicable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Upper/lower flammability or explosive limits</w:t>
            </w:r>
          </w:p>
        </w:tc>
        <w:tc>
          <w:tcPr>
            <w:tcW w:w="2451" w:type="pct"/>
            <w:vAlign w:val="center"/>
          </w:tcPr>
          <w:p w:rsidR="007D7EC8" w:rsidRDefault="007D7EC8">
            <w:pPr>
              <w:rPr>
                <w:rFonts w:ascii="Arial" w:hAnsi="Arial" w:cs="Arial"/>
                <w:color w:val="000000"/>
                <w:sz w:val="20"/>
                <w:szCs w:val="20"/>
              </w:rPr>
            </w:pPr>
            <w:r>
              <w:rPr>
                <w:rFonts w:ascii="Arial" w:hAnsi="Arial" w:cs="Arial"/>
                <w:b/>
                <w:bCs/>
                <w:color w:val="000000"/>
                <w:sz w:val="20"/>
                <w:szCs w:val="20"/>
              </w:rPr>
              <w:t>Lower Explosive Limit:</w:t>
            </w:r>
            <w:r>
              <w:rPr>
                <w:rFonts w:ascii="Arial" w:hAnsi="Arial" w:cs="Arial"/>
                <w:color w:val="000000"/>
                <w:sz w:val="20"/>
                <w:szCs w:val="20"/>
              </w:rPr>
              <w:t xml:space="preserve"> Not Measured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 </w:t>
            </w:r>
          </w:p>
        </w:tc>
        <w:tc>
          <w:tcPr>
            <w:tcW w:w="2451" w:type="pct"/>
            <w:vAlign w:val="center"/>
          </w:tcPr>
          <w:p w:rsidR="007D7EC8" w:rsidRDefault="007D7EC8">
            <w:pPr>
              <w:rPr>
                <w:rFonts w:ascii="Arial" w:hAnsi="Arial" w:cs="Arial"/>
                <w:color w:val="000000"/>
                <w:sz w:val="20"/>
                <w:szCs w:val="20"/>
              </w:rPr>
            </w:pPr>
            <w:r>
              <w:rPr>
                <w:rFonts w:ascii="Arial" w:hAnsi="Arial" w:cs="Arial"/>
                <w:b/>
                <w:bCs/>
                <w:color w:val="000000"/>
                <w:sz w:val="20"/>
                <w:szCs w:val="20"/>
              </w:rPr>
              <w:t>Upper Explosive Limit:</w:t>
            </w:r>
            <w:r>
              <w:rPr>
                <w:rFonts w:ascii="Arial" w:hAnsi="Arial" w:cs="Arial"/>
                <w:color w:val="000000"/>
                <w:sz w:val="20"/>
                <w:szCs w:val="20"/>
              </w:rPr>
              <w:t xml:space="preserve"> Not Measured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Vapor pressure (Pa)</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Not Measured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Vapor Density</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Not Measured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Specific Gravity</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1.03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Solubility in Water</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Complete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Partition coefficient n-octanol/water (Log Kow)</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Not Measured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 xml:space="preserve">Auto-ignition temperature </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Not Measured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Decomposition temperature</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Not Measured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Viscosity (cSt)</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Not Measured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r w:rsidR="007D7EC8" w:rsidRPr="00081374" w:rsidTr="00F60374">
        <w:trPr>
          <w:tblCellSpacing w:w="15" w:type="dxa"/>
        </w:trPr>
        <w:tc>
          <w:tcPr>
            <w:tcW w:w="2451" w:type="pct"/>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VOC %</w:t>
            </w:r>
          </w:p>
        </w:tc>
        <w:tc>
          <w:tcPr>
            <w:tcW w:w="2451" w:type="pct"/>
            <w:vAlign w:val="center"/>
          </w:tcPr>
          <w:p w:rsidR="007D7EC8" w:rsidRDefault="007D7EC8">
            <w:pPr>
              <w:rPr>
                <w:rFonts w:ascii="Arial" w:hAnsi="Arial" w:cs="Arial"/>
                <w:color w:val="000000"/>
                <w:sz w:val="20"/>
                <w:szCs w:val="20"/>
              </w:rPr>
            </w:pPr>
            <w:r>
              <w:rPr>
                <w:rFonts w:ascii="Arial" w:hAnsi="Arial" w:cs="Arial"/>
                <w:color w:val="000000"/>
                <w:sz w:val="20"/>
                <w:szCs w:val="20"/>
              </w:rPr>
              <w:t xml:space="preserve">Not Measured </w:t>
            </w:r>
          </w:p>
        </w:tc>
        <w:tc>
          <w:tcPr>
            <w:tcW w:w="41" w:type="pct"/>
            <w:vAlign w:val="center"/>
          </w:tcPr>
          <w:p w:rsidR="007D7EC8" w:rsidRDefault="007D7EC8">
            <w:pPr>
              <w:rPr>
                <w:rFonts w:ascii="Arial" w:hAnsi="Arial" w:cs="Arial"/>
                <w:color w:val="000000"/>
                <w:sz w:val="20"/>
                <w:szCs w:val="20"/>
              </w:rPr>
            </w:pPr>
            <w:r>
              <w:rPr>
                <w:rFonts w:ascii="Arial" w:hAnsi="Arial" w:cs="Arial"/>
                <w:color w:val="000000"/>
                <w:sz w:val="20"/>
                <w:szCs w:val="20"/>
              </w:rPr>
              <w:t> </w:t>
            </w:r>
          </w:p>
        </w:tc>
      </w:tr>
    </w:tbl>
    <w:p w:rsidR="007D7EC8" w:rsidRDefault="007D7EC8">
      <w:r>
        <w:rPr>
          <w:rFonts w:ascii="Arial" w:hAnsi="Arial" w:cs="Arial"/>
          <w:b/>
          <w:bCs/>
          <w:color w:val="000000"/>
          <w:sz w:val="20"/>
          <w:szCs w:val="20"/>
        </w:rPr>
        <w:t>9.2. Other information</w:t>
      </w:r>
      <w:r w:rsidRPr="00F60374">
        <w:rPr>
          <w:rFonts w:ascii="Arial" w:hAnsi="Arial" w:cs="Arial"/>
          <w:color w:val="000000"/>
          <w:sz w:val="20"/>
          <w:szCs w:val="20"/>
        </w:rPr>
        <w:t xml:space="preserve"> </w:t>
      </w:r>
      <w:r>
        <w:rPr>
          <w:rFonts w:ascii="Arial" w:hAnsi="Arial" w:cs="Arial"/>
          <w:color w:val="000000"/>
          <w:sz w:val="20"/>
          <w:szCs w:val="20"/>
        </w:rPr>
        <w:t xml:space="preserve">                                                        No other relevant information.</w:t>
      </w:r>
    </w:p>
    <w:p w:rsidR="007D7EC8" w:rsidRDefault="007D7EC8"/>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Borders>
              <w:top w:val="outset" w:sz="6" w:space="0" w:color="auto"/>
              <w:bottom w:val="outset" w:sz="6" w:space="0" w:color="auto"/>
            </w:tcBorders>
          </w:tcPr>
          <w:p w:rsidR="007D7EC8" w:rsidRPr="00081374" w:rsidRDefault="007D7EC8">
            <w:pPr>
              <w:pStyle w:val="NormalWeb"/>
              <w:jc w:val="center"/>
              <w:rPr>
                <w:rFonts w:ascii="Arial" w:hAnsi="Arial" w:cs="Arial"/>
                <w:b/>
                <w:bCs/>
                <w:color w:val="000000"/>
                <w:sz w:val="28"/>
                <w:szCs w:val="28"/>
              </w:rPr>
            </w:pPr>
            <w:r w:rsidRPr="00081374">
              <w:rPr>
                <w:rFonts w:ascii="Arial" w:hAnsi="Arial" w:cs="Arial"/>
                <w:b/>
                <w:bCs/>
                <w:color w:val="000000"/>
                <w:sz w:val="28"/>
                <w:szCs w:val="28"/>
              </w:rPr>
              <w:t>10. Stability and reactivity</w:t>
            </w:r>
          </w:p>
        </w:tc>
      </w:tr>
    </w:tbl>
    <w:p w:rsidR="007D7EC8" w:rsidRDefault="007D7EC8">
      <w:r>
        <w:t xml:space="preserve">  </w:t>
      </w: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Pr>
          <w:p w:rsidR="007D7EC8" w:rsidRDefault="007D7EC8" w:rsidP="00F60374">
            <w:pPr>
              <w:rPr>
                <w:rFonts w:ascii="Arial" w:hAnsi="Arial" w:cs="Arial"/>
                <w:color w:val="000000"/>
                <w:sz w:val="20"/>
                <w:szCs w:val="20"/>
              </w:rPr>
            </w:pPr>
            <w:r>
              <w:rPr>
                <w:rFonts w:ascii="Arial" w:hAnsi="Arial" w:cs="Arial"/>
                <w:b/>
                <w:bCs/>
                <w:color w:val="000000"/>
                <w:sz w:val="20"/>
                <w:szCs w:val="20"/>
              </w:rPr>
              <w:t>10.1. Reactivity</w:t>
            </w:r>
            <w:r>
              <w:rPr>
                <w:rFonts w:ascii="Arial" w:hAnsi="Arial" w:cs="Arial"/>
                <w:color w:val="000000"/>
                <w:sz w:val="20"/>
                <w:szCs w:val="20"/>
              </w:rPr>
              <w:t xml:space="preserve"> </w:t>
            </w:r>
          </w:p>
          <w:p w:rsidR="007D7EC8" w:rsidRDefault="007D7EC8" w:rsidP="00F60374">
            <w:pPr>
              <w:rPr>
                <w:rFonts w:ascii="Arial" w:hAnsi="Arial" w:cs="Arial"/>
                <w:b/>
                <w:bCs/>
                <w:color w:val="000000"/>
                <w:sz w:val="20"/>
                <w:szCs w:val="20"/>
              </w:rPr>
            </w:pPr>
            <w:r>
              <w:rPr>
                <w:rFonts w:ascii="Arial" w:hAnsi="Arial" w:cs="Arial"/>
                <w:color w:val="000000"/>
                <w:sz w:val="20"/>
                <w:szCs w:val="20"/>
              </w:rPr>
              <w:t>Hazardous Polymerization will not occur.</w:t>
            </w:r>
            <w:r>
              <w:rPr>
                <w:rFonts w:ascii="Arial" w:hAnsi="Arial" w:cs="Arial"/>
                <w:b/>
                <w:bCs/>
                <w:color w:val="000000"/>
                <w:sz w:val="20"/>
                <w:szCs w:val="20"/>
              </w:rPr>
              <w:t xml:space="preserve"> </w:t>
            </w:r>
          </w:p>
          <w:p w:rsidR="007D7EC8" w:rsidRDefault="007D7EC8" w:rsidP="00F60374">
            <w:pPr>
              <w:rPr>
                <w:rFonts w:ascii="Arial" w:hAnsi="Arial" w:cs="Arial"/>
                <w:b/>
                <w:bCs/>
                <w:color w:val="000000"/>
                <w:sz w:val="20"/>
                <w:szCs w:val="20"/>
              </w:rPr>
            </w:pPr>
            <w:r>
              <w:rPr>
                <w:rFonts w:ascii="Arial" w:hAnsi="Arial" w:cs="Arial"/>
                <w:b/>
                <w:bCs/>
                <w:color w:val="000000"/>
                <w:sz w:val="20"/>
                <w:szCs w:val="20"/>
              </w:rPr>
              <w:t>10.2. Chemical stability</w:t>
            </w:r>
          </w:p>
          <w:p w:rsidR="007D7EC8" w:rsidRDefault="007D7EC8" w:rsidP="00F60374">
            <w:pPr>
              <w:rPr>
                <w:rFonts w:ascii="Arial" w:hAnsi="Arial" w:cs="Arial"/>
                <w:b/>
                <w:bCs/>
                <w:color w:val="000000"/>
                <w:sz w:val="20"/>
                <w:szCs w:val="20"/>
              </w:rPr>
            </w:pPr>
            <w:r>
              <w:rPr>
                <w:rFonts w:ascii="Arial" w:hAnsi="Arial" w:cs="Arial"/>
                <w:color w:val="000000"/>
                <w:sz w:val="20"/>
                <w:szCs w:val="20"/>
              </w:rPr>
              <w:t>Stable under normal circumstances.</w:t>
            </w:r>
            <w:r>
              <w:rPr>
                <w:rFonts w:ascii="Arial" w:hAnsi="Arial" w:cs="Arial"/>
                <w:b/>
                <w:bCs/>
                <w:color w:val="000000"/>
                <w:sz w:val="20"/>
                <w:szCs w:val="20"/>
              </w:rPr>
              <w:t xml:space="preserve"> </w:t>
            </w:r>
          </w:p>
          <w:p w:rsidR="007D7EC8" w:rsidRDefault="007D7EC8" w:rsidP="00F60374">
            <w:pPr>
              <w:rPr>
                <w:rFonts w:ascii="Arial" w:hAnsi="Arial" w:cs="Arial"/>
                <w:color w:val="000000"/>
                <w:sz w:val="20"/>
                <w:szCs w:val="20"/>
              </w:rPr>
            </w:pPr>
            <w:r>
              <w:rPr>
                <w:rFonts w:ascii="Arial" w:hAnsi="Arial" w:cs="Arial"/>
                <w:b/>
                <w:bCs/>
                <w:color w:val="000000"/>
                <w:sz w:val="20"/>
                <w:szCs w:val="20"/>
              </w:rPr>
              <w:t>10.3. Possibility of hazardous reactions</w:t>
            </w:r>
            <w:r>
              <w:rPr>
                <w:rFonts w:ascii="Arial" w:hAnsi="Arial" w:cs="Arial"/>
                <w:color w:val="000000"/>
                <w:sz w:val="20"/>
                <w:szCs w:val="20"/>
              </w:rPr>
              <w:t xml:space="preserve"> </w:t>
            </w:r>
          </w:p>
          <w:p w:rsidR="007D7EC8" w:rsidRDefault="007D7EC8" w:rsidP="00F60374">
            <w:pPr>
              <w:rPr>
                <w:rFonts w:ascii="Arial" w:hAnsi="Arial" w:cs="Arial"/>
                <w:b/>
                <w:bCs/>
                <w:color w:val="000000"/>
                <w:sz w:val="20"/>
                <w:szCs w:val="20"/>
              </w:rPr>
            </w:pPr>
            <w:r>
              <w:rPr>
                <w:rFonts w:ascii="Arial" w:hAnsi="Arial" w:cs="Arial"/>
                <w:color w:val="000000"/>
                <w:sz w:val="20"/>
                <w:szCs w:val="20"/>
              </w:rPr>
              <w:t>No data available.</w:t>
            </w:r>
            <w:r>
              <w:rPr>
                <w:rFonts w:ascii="Arial" w:hAnsi="Arial" w:cs="Arial"/>
                <w:b/>
                <w:bCs/>
                <w:color w:val="000000"/>
                <w:sz w:val="20"/>
                <w:szCs w:val="20"/>
              </w:rPr>
              <w:t xml:space="preserve"> </w:t>
            </w:r>
          </w:p>
          <w:p w:rsidR="007D7EC8" w:rsidRDefault="007D7EC8" w:rsidP="00F60374">
            <w:pPr>
              <w:rPr>
                <w:rFonts w:ascii="Arial" w:hAnsi="Arial" w:cs="Arial"/>
                <w:color w:val="000000"/>
                <w:sz w:val="20"/>
                <w:szCs w:val="20"/>
              </w:rPr>
            </w:pPr>
            <w:r>
              <w:rPr>
                <w:rFonts w:ascii="Arial" w:hAnsi="Arial" w:cs="Arial"/>
                <w:b/>
                <w:bCs/>
                <w:color w:val="000000"/>
                <w:sz w:val="20"/>
                <w:szCs w:val="20"/>
              </w:rPr>
              <w:t>10.4. Conditions to avoid</w:t>
            </w:r>
            <w:r>
              <w:rPr>
                <w:rFonts w:ascii="Arial" w:hAnsi="Arial" w:cs="Arial"/>
                <w:color w:val="000000"/>
                <w:sz w:val="20"/>
                <w:szCs w:val="20"/>
              </w:rPr>
              <w:t xml:space="preserve"> </w:t>
            </w:r>
          </w:p>
          <w:p w:rsidR="007D7EC8" w:rsidRDefault="007D7EC8" w:rsidP="00F60374">
            <w:pPr>
              <w:rPr>
                <w:rFonts w:ascii="Arial" w:hAnsi="Arial" w:cs="Arial"/>
                <w:b/>
                <w:bCs/>
                <w:color w:val="000000"/>
                <w:sz w:val="20"/>
                <w:szCs w:val="20"/>
              </w:rPr>
            </w:pPr>
            <w:r>
              <w:rPr>
                <w:rFonts w:ascii="Arial" w:hAnsi="Arial" w:cs="Arial"/>
                <w:color w:val="000000"/>
                <w:sz w:val="20"/>
                <w:szCs w:val="20"/>
              </w:rPr>
              <w:t>No data available.</w:t>
            </w:r>
            <w:r>
              <w:rPr>
                <w:rFonts w:ascii="Arial" w:hAnsi="Arial" w:cs="Arial"/>
                <w:b/>
                <w:bCs/>
                <w:color w:val="000000"/>
                <w:sz w:val="20"/>
                <w:szCs w:val="20"/>
              </w:rPr>
              <w:t xml:space="preserve"> </w:t>
            </w:r>
          </w:p>
          <w:p w:rsidR="007D7EC8" w:rsidRDefault="007D7EC8" w:rsidP="00F60374">
            <w:pPr>
              <w:rPr>
                <w:rFonts w:ascii="Arial" w:hAnsi="Arial" w:cs="Arial"/>
                <w:color w:val="000000"/>
                <w:sz w:val="20"/>
                <w:szCs w:val="20"/>
              </w:rPr>
            </w:pPr>
            <w:r>
              <w:rPr>
                <w:rFonts w:ascii="Arial" w:hAnsi="Arial" w:cs="Arial"/>
                <w:b/>
                <w:bCs/>
                <w:color w:val="000000"/>
                <w:sz w:val="20"/>
                <w:szCs w:val="20"/>
              </w:rPr>
              <w:t>10.5. Incompatible materials</w:t>
            </w:r>
            <w:r>
              <w:rPr>
                <w:rFonts w:ascii="Arial" w:hAnsi="Arial" w:cs="Arial"/>
                <w:color w:val="000000"/>
                <w:sz w:val="20"/>
                <w:szCs w:val="20"/>
              </w:rPr>
              <w:t xml:space="preserve"> </w:t>
            </w:r>
          </w:p>
          <w:p w:rsidR="007D7EC8" w:rsidRDefault="007D7EC8" w:rsidP="00F60374">
            <w:pPr>
              <w:rPr>
                <w:rFonts w:ascii="Arial" w:hAnsi="Arial" w:cs="Arial"/>
                <w:color w:val="000000"/>
                <w:sz w:val="20"/>
                <w:szCs w:val="20"/>
              </w:rPr>
            </w:pPr>
            <w:r>
              <w:rPr>
                <w:rFonts w:ascii="Arial" w:hAnsi="Arial" w:cs="Arial"/>
                <w:color w:val="000000"/>
                <w:sz w:val="20"/>
                <w:szCs w:val="20"/>
              </w:rPr>
              <w:t>Strong Oxidizers</w:t>
            </w:r>
          </w:p>
          <w:p w:rsidR="007D7EC8" w:rsidRDefault="007D7EC8" w:rsidP="00F60374">
            <w:pPr>
              <w:rPr>
                <w:rFonts w:ascii="Arial" w:hAnsi="Arial" w:cs="Arial"/>
                <w:color w:val="000000"/>
                <w:sz w:val="20"/>
                <w:szCs w:val="20"/>
              </w:rPr>
            </w:pPr>
            <w:r>
              <w:rPr>
                <w:rFonts w:ascii="Arial" w:hAnsi="Arial" w:cs="Arial"/>
                <w:b/>
                <w:bCs/>
                <w:color w:val="000000"/>
                <w:sz w:val="20"/>
                <w:szCs w:val="20"/>
              </w:rPr>
              <w:t>10.6. Hazardous decomposition products</w:t>
            </w:r>
            <w:r>
              <w:rPr>
                <w:rFonts w:ascii="Arial" w:hAnsi="Arial" w:cs="Arial"/>
                <w:color w:val="000000"/>
                <w:sz w:val="20"/>
                <w:szCs w:val="20"/>
              </w:rPr>
              <w:t xml:space="preserve"> </w:t>
            </w:r>
          </w:p>
          <w:p w:rsidR="007D7EC8" w:rsidRDefault="007D7EC8">
            <w:pPr>
              <w:rPr>
                <w:rFonts w:ascii="Arial" w:hAnsi="Arial" w:cs="Arial"/>
                <w:b/>
                <w:bCs/>
                <w:color w:val="000000"/>
                <w:sz w:val="20"/>
                <w:szCs w:val="20"/>
              </w:rPr>
            </w:pPr>
            <w:r>
              <w:rPr>
                <w:rFonts w:ascii="Arial" w:hAnsi="Arial" w:cs="Arial"/>
                <w:color w:val="000000"/>
                <w:sz w:val="20"/>
                <w:szCs w:val="20"/>
              </w:rPr>
              <w:t>Carbon Oxides</w:t>
            </w:r>
          </w:p>
        </w:tc>
      </w:tr>
    </w:tbl>
    <w:p w:rsidR="007D7EC8" w:rsidRDefault="007D7EC8"/>
    <w:tbl>
      <w:tblPr>
        <w:tblW w:w="10463" w:type="dxa"/>
        <w:tblCellSpacing w:w="15"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463"/>
      </w:tblGrid>
      <w:tr w:rsidR="007D7EC8" w:rsidRPr="00081374" w:rsidTr="00F60374">
        <w:trPr>
          <w:tblCellSpacing w:w="15" w:type="dxa"/>
        </w:trPr>
        <w:tc>
          <w:tcPr>
            <w:tcW w:w="0" w:type="auto"/>
            <w:tcBorders>
              <w:top w:val="outset" w:sz="6" w:space="0" w:color="auto"/>
              <w:bottom w:val="outset" w:sz="6" w:space="0" w:color="auto"/>
            </w:tcBorders>
          </w:tcPr>
          <w:p w:rsidR="007D7EC8" w:rsidRPr="00081374" w:rsidRDefault="007D7EC8">
            <w:pPr>
              <w:pStyle w:val="NormalWeb"/>
              <w:jc w:val="center"/>
              <w:rPr>
                <w:rFonts w:ascii="Arial" w:hAnsi="Arial" w:cs="Arial"/>
                <w:b/>
                <w:bCs/>
                <w:color w:val="000000"/>
                <w:sz w:val="28"/>
                <w:szCs w:val="28"/>
              </w:rPr>
            </w:pPr>
            <w:r w:rsidRPr="00081374">
              <w:rPr>
                <w:rFonts w:ascii="Arial" w:hAnsi="Arial" w:cs="Arial"/>
                <w:b/>
                <w:bCs/>
                <w:color w:val="000000"/>
                <w:sz w:val="28"/>
                <w:szCs w:val="28"/>
              </w:rPr>
              <w:t>11. Toxicological information</w:t>
            </w:r>
          </w:p>
        </w:tc>
      </w:tr>
    </w:tbl>
    <w:p w:rsidR="007D7EC8" w:rsidRDefault="007D7EC8" w:rsidP="00F60374">
      <w:pPr>
        <w:rPr>
          <w:rFonts w:ascii="Arial" w:hAnsi="Arial" w:cs="Arial"/>
          <w:b/>
          <w:bCs/>
          <w:color w:val="000000"/>
          <w:sz w:val="20"/>
          <w:szCs w:val="20"/>
        </w:rPr>
      </w:pPr>
    </w:p>
    <w:p w:rsidR="007D7EC8" w:rsidRDefault="007D7EC8" w:rsidP="00F60374">
      <w:pPr>
        <w:rPr>
          <w:rFonts w:ascii="Arial" w:hAnsi="Arial" w:cs="Arial"/>
          <w:color w:val="000000"/>
          <w:sz w:val="20"/>
          <w:szCs w:val="20"/>
        </w:rPr>
      </w:pPr>
      <w:r>
        <w:rPr>
          <w:rFonts w:ascii="Arial" w:hAnsi="Arial" w:cs="Arial"/>
          <w:b/>
          <w:bCs/>
          <w:color w:val="000000"/>
          <w:sz w:val="20"/>
          <w:szCs w:val="20"/>
        </w:rPr>
        <w:t>Acute toxicity</w:t>
      </w:r>
      <w:r>
        <w:rPr>
          <w:rFonts w:ascii="Arial" w:hAnsi="Arial" w:cs="Arial"/>
          <w:color w:val="000000"/>
          <w:sz w:val="20"/>
          <w:szCs w:val="20"/>
        </w:rPr>
        <w:t xml:space="preserve"> </w:t>
      </w:r>
    </w:p>
    <w:p w:rsidR="007D7EC8" w:rsidRDefault="007D7EC8" w:rsidP="00F60374">
      <w:r>
        <w:rPr>
          <w:rFonts w:ascii="Arial" w:hAnsi="Arial" w:cs="Arial"/>
          <w:color w:val="000000"/>
          <w:sz w:val="20"/>
          <w:szCs w:val="20"/>
        </w:rPr>
        <w:t>There are no ingredients in this product which are classified as hazardous.</w:t>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3870"/>
        <w:gridCol w:w="1669"/>
        <w:gridCol w:w="4961"/>
      </w:tblGrid>
      <w:tr w:rsidR="007D7EC8" w:rsidRPr="00081374">
        <w:trPr>
          <w:tblCellSpacing w:w="15" w:type="dxa"/>
        </w:trPr>
        <w:tc>
          <w:tcPr>
            <w:tcW w:w="1750" w:type="pct"/>
            <w:tcBorders>
              <w:top w:val="outset" w:sz="6" w:space="0" w:color="auto"/>
              <w:bottom w:val="outset" w:sz="6" w:space="0" w:color="auto"/>
              <w:right w:val="outset" w:sz="6" w:space="0" w:color="auto"/>
            </w:tcBorders>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tcPr>
          <w:p w:rsidR="007D7EC8" w:rsidRDefault="007D7EC8">
            <w:pPr>
              <w:jc w:val="center"/>
              <w:rPr>
                <w:rFonts w:ascii="Arial" w:hAnsi="Arial" w:cs="Arial"/>
                <w:b/>
                <w:bCs/>
                <w:color w:val="000000"/>
                <w:sz w:val="20"/>
                <w:szCs w:val="20"/>
              </w:rPr>
            </w:pPr>
            <w:r>
              <w:rPr>
                <w:rFonts w:ascii="Arial" w:hAnsi="Arial" w:cs="Arial"/>
                <w:b/>
                <w:bCs/>
                <w:color w:val="000000"/>
                <w:sz w:val="20"/>
                <w:szCs w:val="20"/>
              </w:rPr>
              <w:t>Category</w:t>
            </w:r>
          </w:p>
        </w:tc>
        <w:tc>
          <w:tcPr>
            <w:tcW w:w="2250" w:type="pct"/>
            <w:tcBorders>
              <w:top w:val="outset" w:sz="6" w:space="0" w:color="auto"/>
              <w:left w:val="outset" w:sz="6" w:space="0" w:color="auto"/>
              <w:bottom w:val="outset" w:sz="6" w:space="0" w:color="auto"/>
            </w:tcBorders>
            <w:vAlign w:val="center"/>
          </w:tcPr>
          <w:p w:rsidR="007D7EC8" w:rsidRDefault="007D7EC8">
            <w:pPr>
              <w:rPr>
                <w:rFonts w:ascii="Arial" w:hAnsi="Arial" w:cs="Arial"/>
                <w:b/>
                <w:bCs/>
                <w:color w:val="000000"/>
                <w:sz w:val="20"/>
                <w:szCs w:val="20"/>
              </w:rPr>
            </w:pPr>
            <w:r>
              <w:rPr>
                <w:rFonts w:ascii="Arial" w:hAnsi="Arial" w:cs="Arial"/>
                <w:b/>
                <w:bCs/>
                <w:color w:val="000000"/>
                <w:sz w:val="20"/>
                <w:szCs w:val="20"/>
              </w:rPr>
              <w:t>Hazard Description</w:t>
            </w:r>
          </w:p>
        </w:tc>
      </w:tr>
      <w:tr w:rsidR="007D7EC8" w:rsidRPr="00081374">
        <w:trPr>
          <w:tblCellSpacing w:w="15" w:type="dxa"/>
        </w:trPr>
        <w:tc>
          <w:tcPr>
            <w:tcW w:w="1750" w:type="pct"/>
            <w:tcBorders>
              <w:top w:val="outset" w:sz="6" w:space="0" w:color="auto"/>
              <w:bottom w:val="outset" w:sz="6" w:space="0" w:color="auto"/>
              <w:right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tcPr>
          <w:p w:rsidR="007D7EC8" w:rsidRDefault="007D7EC8">
            <w:pPr>
              <w:jc w:val="center"/>
              <w:rPr>
                <w:rFonts w:ascii="Arial" w:hAnsi="Arial" w:cs="Arial"/>
                <w:color w:val="000000"/>
                <w:sz w:val="20"/>
                <w:szCs w:val="20"/>
              </w:rPr>
            </w:pPr>
            <w:r>
              <w:rPr>
                <w:rFonts w:ascii="Arial" w:hAnsi="Arial" w:cs="Arial"/>
                <w:color w:val="000000"/>
                <w:sz w:val="20"/>
                <w:szCs w:val="20"/>
              </w:rPr>
              <w:t>---</w:t>
            </w:r>
          </w:p>
        </w:tc>
        <w:tc>
          <w:tcPr>
            <w:tcW w:w="2250" w:type="pct"/>
            <w:tcBorders>
              <w:top w:val="outset" w:sz="6" w:space="0" w:color="auto"/>
              <w:left w:val="outset" w:sz="6" w:space="0" w:color="auto"/>
              <w:bottom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Not Applicable</w:t>
            </w:r>
          </w:p>
        </w:tc>
      </w:tr>
      <w:tr w:rsidR="007D7EC8" w:rsidRPr="00081374">
        <w:trPr>
          <w:tblCellSpacing w:w="15" w:type="dxa"/>
        </w:trPr>
        <w:tc>
          <w:tcPr>
            <w:tcW w:w="1750" w:type="pct"/>
            <w:tcBorders>
              <w:top w:val="outset" w:sz="6" w:space="0" w:color="auto"/>
              <w:bottom w:val="outset" w:sz="6" w:space="0" w:color="auto"/>
              <w:right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tcPr>
          <w:p w:rsidR="007D7EC8" w:rsidRDefault="007D7EC8">
            <w:pPr>
              <w:jc w:val="center"/>
              <w:rPr>
                <w:rFonts w:ascii="Arial" w:hAnsi="Arial" w:cs="Arial"/>
                <w:color w:val="000000"/>
                <w:sz w:val="20"/>
                <w:szCs w:val="20"/>
              </w:rPr>
            </w:pPr>
            <w:r>
              <w:rPr>
                <w:rFonts w:ascii="Arial" w:hAnsi="Arial" w:cs="Arial"/>
                <w:color w:val="000000"/>
                <w:sz w:val="20"/>
                <w:szCs w:val="20"/>
              </w:rPr>
              <w:t>---</w:t>
            </w:r>
          </w:p>
        </w:tc>
        <w:tc>
          <w:tcPr>
            <w:tcW w:w="2250" w:type="pct"/>
            <w:tcBorders>
              <w:top w:val="outset" w:sz="6" w:space="0" w:color="auto"/>
              <w:left w:val="outset" w:sz="6" w:space="0" w:color="auto"/>
              <w:bottom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Not Applicable</w:t>
            </w:r>
          </w:p>
        </w:tc>
      </w:tr>
      <w:tr w:rsidR="007D7EC8" w:rsidRPr="00081374">
        <w:trPr>
          <w:tblCellSpacing w:w="15" w:type="dxa"/>
        </w:trPr>
        <w:tc>
          <w:tcPr>
            <w:tcW w:w="1750" w:type="pct"/>
            <w:tcBorders>
              <w:top w:val="outset" w:sz="6" w:space="0" w:color="auto"/>
              <w:bottom w:val="outset" w:sz="6" w:space="0" w:color="auto"/>
              <w:right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tcPr>
          <w:p w:rsidR="007D7EC8" w:rsidRDefault="007D7EC8">
            <w:pPr>
              <w:jc w:val="center"/>
              <w:rPr>
                <w:rFonts w:ascii="Arial" w:hAnsi="Arial" w:cs="Arial"/>
                <w:color w:val="000000"/>
                <w:sz w:val="20"/>
                <w:szCs w:val="20"/>
              </w:rPr>
            </w:pPr>
            <w:r>
              <w:rPr>
                <w:rFonts w:ascii="Arial" w:hAnsi="Arial" w:cs="Arial"/>
                <w:color w:val="000000"/>
                <w:sz w:val="20"/>
                <w:szCs w:val="20"/>
              </w:rPr>
              <w:t>---</w:t>
            </w:r>
          </w:p>
        </w:tc>
        <w:tc>
          <w:tcPr>
            <w:tcW w:w="2250" w:type="pct"/>
            <w:tcBorders>
              <w:top w:val="outset" w:sz="6" w:space="0" w:color="auto"/>
              <w:left w:val="outset" w:sz="6" w:space="0" w:color="auto"/>
              <w:bottom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Not Applicable</w:t>
            </w:r>
          </w:p>
        </w:tc>
      </w:tr>
      <w:tr w:rsidR="007D7EC8" w:rsidRPr="00081374">
        <w:trPr>
          <w:tblCellSpacing w:w="15" w:type="dxa"/>
        </w:trPr>
        <w:tc>
          <w:tcPr>
            <w:tcW w:w="1750" w:type="pct"/>
            <w:tcBorders>
              <w:top w:val="outset" w:sz="6" w:space="0" w:color="auto"/>
              <w:bottom w:val="outset" w:sz="6" w:space="0" w:color="auto"/>
              <w:right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tcPr>
          <w:p w:rsidR="007D7EC8" w:rsidRDefault="007D7EC8">
            <w:pPr>
              <w:jc w:val="center"/>
              <w:rPr>
                <w:rFonts w:ascii="Arial" w:hAnsi="Arial" w:cs="Arial"/>
                <w:color w:val="000000"/>
                <w:sz w:val="20"/>
                <w:szCs w:val="20"/>
              </w:rPr>
            </w:pPr>
            <w:r>
              <w:rPr>
                <w:rFonts w:ascii="Arial" w:hAnsi="Arial" w:cs="Arial"/>
                <w:color w:val="000000"/>
                <w:sz w:val="20"/>
                <w:szCs w:val="20"/>
              </w:rPr>
              <w:t>---</w:t>
            </w:r>
          </w:p>
        </w:tc>
        <w:tc>
          <w:tcPr>
            <w:tcW w:w="2250" w:type="pct"/>
            <w:tcBorders>
              <w:top w:val="outset" w:sz="6" w:space="0" w:color="auto"/>
              <w:left w:val="outset" w:sz="6" w:space="0" w:color="auto"/>
              <w:bottom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Not Applicable</w:t>
            </w:r>
          </w:p>
        </w:tc>
      </w:tr>
      <w:tr w:rsidR="007D7EC8" w:rsidRPr="00081374">
        <w:trPr>
          <w:tblCellSpacing w:w="15" w:type="dxa"/>
        </w:trPr>
        <w:tc>
          <w:tcPr>
            <w:tcW w:w="1750" w:type="pct"/>
            <w:tcBorders>
              <w:top w:val="outset" w:sz="6" w:space="0" w:color="auto"/>
              <w:bottom w:val="outset" w:sz="6" w:space="0" w:color="auto"/>
              <w:right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tcPr>
          <w:p w:rsidR="007D7EC8" w:rsidRDefault="007D7EC8">
            <w:pPr>
              <w:jc w:val="center"/>
              <w:rPr>
                <w:rFonts w:ascii="Arial" w:hAnsi="Arial" w:cs="Arial"/>
                <w:color w:val="000000"/>
                <w:sz w:val="20"/>
                <w:szCs w:val="20"/>
              </w:rPr>
            </w:pPr>
            <w:r>
              <w:rPr>
                <w:rFonts w:ascii="Arial" w:hAnsi="Arial" w:cs="Arial"/>
                <w:color w:val="000000"/>
                <w:sz w:val="20"/>
                <w:szCs w:val="20"/>
              </w:rPr>
              <w:t>---</w:t>
            </w:r>
          </w:p>
        </w:tc>
        <w:tc>
          <w:tcPr>
            <w:tcW w:w="2250" w:type="pct"/>
            <w:tcBorders>
              <w:top w:val="outset" w:sz="6" w:space="0" w:color="auto"/>
              <w:left w:val="outset" w:sz="6" w:space="0" w:color="auto"/>
              <w:bottom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Not Applicable</w:t>
            </w:r>
          </w:p>
        </w:tc>
      </w:tr>
      <w:tr w:rsidR="007D7EC8" w:rsidRPr="00081374">
        <w:trPr>
          <w:tblCellSpacing w:w="15" w:type="dxa"/>
        </w:trPr>
        <w:tc>
          <w:tcPr>
            <w:tcW w:w="1750" w:type="pct"/>
            <w:tcBorders>
              <w:top w:val="outset" w:sz="6" w:space="0" w:color="auto"/>
              <w:bottom w:val="outset" w:sz="6" w:space="0" w:color="auto"/>
              <w:right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tcPr>
          <w:p w:rsidR="007D7EC8" w:rsidRDefault="007D7EC8">
            <w:pPr>
              <w:jc w:val="center"/>
              <w:rPr>
                <w:rFonts w:ascii="Arial" w:hAnsi="Arial" w:cs="Arial"/>
                <w:color w:val="000000"/>
                <w:sz w:val="20"/>
                <w:szCs w:val="20"/>
              </w:rPr>
            </w:pPr>
            <w:r>
              <w:rPr>
                <w:rFonts w:ascii="Arial" w:hAnsi="Arial" w:cs="Arial"/>
                <w:color w:val="000000"/>
                <w:sz w:val="20"/>
                <w:szCs w:val="20"/>
              </w:rPr>
              <w:t>---</w:t>
            </w:r>
          </w:p>
        </w:tc>
        <w:tc>
          <w:tcPr>
            <w:tcW w:w="2250" w:type="pct"/>
            <w:tcBorders>
              <w:top w:val="outset" w:sz="6" w:space="0" w:color="auto"/>
              <w:left w:val="outset" w:sz="6" w:space="0" w:color="auto"/>
              <w:bottom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Not Applicable</w:t>
            </w:r>
          </w:p>
        </w:tc>
      </w:tr>
      <w:tr w:rsidR="007D7EC8" w:rsidRPr="00081374">
        <w:trPr>
          <w:tblCellSpacing w:w="15" w:type="dxa"/>
        </w:trPr>
        <w:tc>
          <w:tcPr>
            <w:tcW w:w="1750" w:type="pct"/>
            <w:tcBorders>
              <w:top w:val="outset" w:sz="6" w:space="0" w:color="auto"/>
              <w:bottom w:val="outset" w:sz="6" w:space="0" w:color="auto"/>
              <w:right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tcPr>
          <w:p w:rsidR="007D7EC8" w:rsidRDefault="007D7EC8">
            <w:pPr>
              <w:jc w:val="center"/>
              <w:rPr>
                <w:rFonts w:ascii="Arial" w:hAnsi="Arial" w:cs="Arial"/>
                <w:color w:val="000000"/>
                <w:sz w:val="20"/>
                <w:szCs w:val="20"/>
              </w:rPr>
            </w:pPr>
            <w:r>
              <w:rPr>
                <w:rFonts w:ascii="Arial" w:hAnsi="Arial" w:cs="Arial"/>
                <w:color w:val="000000"/>
                <w:sz w:val="20"/>
                <w:szCs w:val="20"/>
              </w:rPr>
              <w:t>---</w:t>
            </w:r>
          </w:p>
        </w:tc>
        <w:tc>
          <w:tcPr>
            <w:tcW w:w="2250" w:type="pct"/>
            <w:tcBorders>
              <w:top w:val="outset" w:sz="6" w:space="0" w:color="auto"/>
              <w:left w:val="outset" w:sz="6" w:space="0" w:color="auto"/>
              <w:bottom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Not Applicable</w:t>
            </w:r>
          </w:p>
        </w:tc>
      </w:tr>
      <w:tr w:rsidR="007D7EC8" w:rsidRPr="00081374">
        <w:trPr>
          <w:tblCellSpacing w:w="15" w:type="dxa"/>
        </w:trPr>
        <w:tc>
          <w:tcPr>
            <w:tcW w:w="1750" w:type="pct"/>
            <w:tcBorders>
              <w:top w:val="outset" w:sz="6" w:space="0" w:color="auto"/>
              <w:bottom w:val="outset" w:sz="6" w:space="0" w:color="auto"/>
              <w:right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tcPr>
          <w:p w:rsidR="007D7EC8" w:rsidRDefault="007D7EC8">
            <w:pPr>
              <w:jc w:val="center"/>
              <w:rPr>
                <w:rFonts w:ascii="Arial" w:hAnsi="Arial" w:cs="Arial"/>
                <w:color w:val="000000"/>
                <w:sz w:val="20"/>
                <w:szCs w:val="20"/>
              </w:rPr>
            </w:pPr>
            <w:r>
              <w:rPr>
                <w:rFonts w:ascii="Arial" w:hAnsi="Arial" w:cs="Arial"/>
                <w:color w:val="000000"/>
                <w:sz w:val="20"/>
                <w:szCs w:val="20"/>
              </w:rPr>
              <w:t>---</w:t>
            </w:r>
          </w:p>
        </w:tc>
        <w:tc>
          <w:tcPr>
            <w:tcW w:w="2250" w:type="pct"/>
            <w:tcBorders>
              <w:top w:val="outset" w:sz="6" w:space="0" w:color="auto"/>
              <w:left w:val="outset" w:sz="6" w:space="0" w:color="auto"/>
              <w:bottom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Not Applicable</w:t>
            </w:r>
          </w:p>
        </w:tc>
      </w:tr>
      <w:tr w:rsidR="007D7EC8" w:rsidRPr="00081374">
        <w:trPr>
          <w:tblCellSpacing w:w="15" w:type="dxa"/>
        </w:trPr>
        <w:tc>
          <w:tcPr>
            <w:tcW w:w="1750" w:type="pct"/>
            <w:tcBorders>
              <w:top w:val="outset" w:sz="6" w:space="0" w:color="auto"/>
              <w:bottom w:val="outset" w:sz="6" w:space="0" w:color="auto"/>
              <w:right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tcPr>
          <w:p w:rsidR="007D7EC8" w:rsidRDefault="007D7EC8">
            <w:pPr>
              <w:jc w:val="center"/>
              <w:rPr>
                <w:rFonts w:ascii="Arial" w:hAnsi="Arial" w:cs="Arial"/>
                <w:color w:val="000000"/>
                <w:sz w:val="20"/>
                <w:szCs w:val="20"/>
              </w:rPr>
            </w:pPr>
            <w:r>
              <w:rPr>
                <w:rFonts w:ascii="Arial" w:hAnsi="Arial" w:cs="Arial"/>
                <w:color w:val="000000"/>
                <w:sz w:val="20"/>
                <w:szCs w:val="20"/>
              </w:rPr>
              <w:t>---</w:t>
            </w:r>
          </w:p>
        </w:tc>
        <w:tc>
          <w:tcPr>
            <w:tcW w:w="2250" w:type="pct"/>
            <w:tcBorders>
              <w:top w:val="outset" w:sz="6" w:space="0" w:color="auto"/>
              <w:left w:val="outset" w:sz="6" w:space="0" w:color="auto"/>
              <w:bottom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Not Applicable</w:t>
            </w:r>
          </w:p>
        </w:tc>
      </w:tr>
      <w:tr w:rsidR="007D7EC8" w:rsidRPr="00081374">
        <w:trPr>
          <w:tblCellSpacing w:w="15" w:type="dxa"/>
        </w:trPr>
        <w:tc>
          <w:tcPr>
            <w:tcW w:w="1750" w:type="pct"/>
            <w:tcBorders>
              <w:top w:val="outset" w:sz="6" w:space="0" w:color="auto"/>
              <w:bottom w:val="outset" w:sz="6" w:space="0" w:color="auto"/>
              <w:right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tcPr>
          <w:p w:rsidR="007D7EC8" w:rsidRDefault="007D7EC8">
            <w:pPr>
              <w:jc w:val="center"/>
              <w:rPr>
                <w:rFonts w:ascii="Arial" w:hAnsi="Arial" w:cs="Arial"/>
                <w:color w:val="000000"/>
                <w:sz w:val="20"/>
                <w:szCs w:val="20"/>
              </w:rPr>
            </w:pPr>
            <w:r>
              <w:rPr>
                <w:rFonts w:ascii="Arial" w:hAnsi="Arial" w:cs="Arial"/>
                <w:color w:val="000000"/>
                <w:sz w:val="20"/>
                <w:szCs w:val="20"/>
              </w:rPr>
              <w:t>---</w:t>
            </w:r>
          </w:p>
        </w:tc>
        <w:tc>
          <w:tcPr>
            <w:tcW w:w="2250" w:type="pct"/>
            <w:tcBorders>
              <w:top w:val="outset" w:sz="6" w:space="0" w:color="auto"/>
              <w:left w:val="outset" w:sz="6" w:space="0" w:color="auto"/>
              <w:bottom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Not Applicable</w:t>
            </w:r>
          </w:p>
        </w:tc>
      </w:tr>
      <w:tr w:rsidR="007D7EC8" w:rsidRPr="00081374">
        <w:trPr>
          <w:tblCellSpacing w:w="15" w:type="dxa"/>
        </w:trPr>
        <w:tc>
          <w:tcPr>
            <w:tcW w:w="1750" w:type="pct"/>
            <w:tcBorders>
              <w:top w:val="outset" w:sz="6" w:space="0" w:color="auto"/>
              <w:bottom w:val="outset" w:sz="6" w:space="0" w:color="auto"/>
              <w:right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tcPr>
          <w:p w:rsidR="007D7EC8" w:rsidRDefault="007D7EC8">
            <w:pPr>
              <w:jc w:val="center"/>
              <w:rPr>
                <w:rFonts w:ascii="Arial" w:hAnsi="Arial" w:cs="Arial"/>
                <w:color w:val="000000"/>
                <w:sz w:val="20"/>
                <w:szCs w:val="20"/>
              </w:rPr>
            </w:pPr>
            <w:r>
              <w:rPr>
                <w:rFonts w:ascii="Arial" w:hAnsi="Arial" w:cs="Arial"/>
                <w:color w:val="000000"/>
                <w:sz w:val="20"/>
                <w:szCs w:val="20"/>
              </w:rPr>
              <w:t>---</w:t>
            </w:r>
          </w:p>
        </w:tc>
        <w:tc>
          <w:tcPr>
            <w:tcW w:w="2250" w:type="pct"/>
            <w:tcBorders>
              <w:top w:val="outset" w:sz="6" w:space="0" w:color="auto"/>
              <w:left w:val="outset" w:sz="6" w:space="0" w:color="auto"/>
              <w:bottom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Not Applicable</w:t>
            </w:r>
          </w:p>
        </w:tc>
      </w:tr>
      <w:tr w:rsidR="007D7EC8" w:rsidRPr="00081374">
        <w:trPr>
          <w:tblCellSpacing w:w="15" w:type="dxa"/>
        </w:trPr>
        <w:tc>
          <w:tcPr>
            <w:tcW w:w="1750" w:type="pct"/>
            <w:tcBorders>
              <w:top w:val="outset" w:sz="6" w:space="0" w:color="auto"/>
              <w:bottom w:val="outset" w:sz="6" w:space="0" w:color="auto"/>
              <w:right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tcPr>
          <w:p w:rsidR="007D7EC8" w:rsidRDefault="007D7EC8">
            <w:pPr>
              <w:jc w:val="center"/>
              <w:rPr>
                <w:rFonts w:ascii="Arial" w:hAnsi="Arial" w:cs="Arial"/>
                <w:color w:val="000000"/>
                <w:sz w:val="20"/>
                <w:szCs w:val="20"/>
              </w:rPr>
            </w:pPr>
            <w:r>
              <w:rPr>
                <w:rFonts w:ascii="Arial" w:hAnsi="Arial" w:cs="Arial"/>
                <w:color w:val="000000"/>
                <w:sz w:val="20"/>
                <w:szCs w:val="20"/>
              </w:rPr>
              <w:t>---</w:t>
            </w:r>
          </w:p>
        </w:tc>
        <w:tc>
          <w:tcPr>
            <w:tcW w:w="2250" w:type="pct"/>
            <w:tcBorders>
              <w:top w:val="outset" w:sz="6" w:space="0" w:color="auto"/>
              <w:left w:val="outset" w:sz="6" w:space="0" w:color="auto"/>
              <w:bottom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Not Applicable</w:t>
            </w:r>
          </w:p>
        </w:tc>
      </w:tr>
      <w:tr w:rsidR="007D7EC8" w:rsidRPr="00081374">
        <w:trPr>
          <w:tblCellSpacing w:w="15" w:type="dxa"/>
        </w:trPr>
        <w:tc>
          <w:tcPr>
            <w:tcW w:w="1750" w:type="pct"/>
            <w:tcBorders>
              <w:top w:val="outset" w:sz="6" w:space="0" w:color="auto"/>
              <w:bottom w:val="outset" w:sz="6" w:space="0" w:color="auto"/>
              <w:right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tcPr>
          <w:p w:rsidR="007D7EC8" w:rsidRDefault="007D7EC8">
            <w:pPr>
              <w:jc w:val="center"/>
              <w:rPr>
                <w:rFonts w:ascii="Arial" w:hAnsi="Arial" w:cs="Arial"/>
                <w:color w:val="000000"/>
                <w:sz w:val="20"/>
                <w:szCs w:val="20"/>
              </w:rPr>
            </w:pPr>
            <w:r>
              <w:rPr>
                <w:rFonts w:ascii="Arial" w:hAnsi="Arial" w:cs="Arial"/>
                <w:color w:val="000000"/>
                <w:sz w:val="20"/>
                <w:szCs w:val="20"/>
              </w:rPr>
              <w:t>---</w:t>
            </w:r>
          </w:p>
        </w:tc>
        <w:tc>
          <w:tcPr>
            <w:tcW w:w="2250" w:type="pct"/>
            <w:tcBorders>
              <w:top w:val="outset" w:sz="6" w:space="0" w:color="auto"/>
              <w:left w:val="outset" w:sz="6" w:space="0" w:color="auto"/>
              <w:bottom w:val="outset" w:sz="6" w:space="0" w:color="auto"/>
            </w:tcBorders>
          </w:tcPr>
          <w:p w:rsidR="007D7EC8" w:rsidRDefault="007D7EC8">
            <w:pPr>
              <w:rPr>
                <w:rFonts w:ascii="Arial" w:hAnsi="Arial" w:cs="Arial"/>
                <w:color w:val="000000"/>
                <w:sz w:val="20"/>
                <w:szCs w:val="20"/>
              </w:rPr>
            </w:pPr>
            <w:r>
              <w:rPr>
                <w:rFonts w:ascii="Arial" w:hAnsi="Arial" w:cs="Arial"/>
                <w:color w:val="000000"/>
                <w:sz w:val="20"/>
                <w:szCs w:val="20"/>
              </w:rPr>
              <w:t>Not Applicable</w:t>
            </w:r>
          </w:p>
        </w:tc>
      </w:tr>
    </w:tbl>
    <w:p w:rsidR="007D7EC8" w:rsidRDefault="007D7EC8"/>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Borders>
              <w:top w:val="outset" w:sz="6" w:space="0" w:color="auto"/>
              <w:bottom w:val="outset" w:sz="6" w:space="0" w:color="auto"/>
            </w:tcBorders>
          </w:tcPr>
          <w:p w:rsidR="007D7EC8" w:rsidRPr="00081374" w:rsidRDefault="007D7EC8">
            <w:pPr>
              <w:pStyle w:val="NormalWeb"/>
              <w:jc w:val="center"/>
              <w:rPr>
                <w:rFonts w:ascii="Arial" w:hAnsi="Arial" w:cs="Arial"/>
                <w:b/>
                <w:bCs/>
                <w:color w:val="000000"/>
                <w:sz w:val="28"/>
                <w:szCs w:val="28"/>
              </w:rPr>
            </w:pPr>
            <w:r w:rsidRPr="00081374">
              <w:rPr>
                <w:rFonts w:ascii="Arial" w:hAnsi="Arial" w:cs="Arial"/>
                <w:b/>
                <w:bCs/>
                <w:color w:val="000000"/>
                <w:sz w:val="28"/>
                <w:szCs w:val="28"/>
              </w:rPr>
              <w:t>12. Ecological information</w:t>
            </w:r>
          </w:p>
        </w:tc>
      </w:tr>
    </w:tbl>
    <w:p w:rsidR="007D7EC8" w:rsidRDefault="007D7EC8"/>
    <w:p w:rsidR="007D7EC8" w:rsidRDefault="007D7EC8" w:rsidP="00F60374">
      <w:pPr>
        <w:rPr>
          <w:rFonts w:ascii="Arial" w:hAnsi="Arial" w:cs="Arial"/>
          <w:color w:val="000000"/>
          <w:sz w:val="20"/>
          <w:szCs w:val="20"/>
        </w:rPr>
      </w:pPr>
      <w:r>
        <w:rPr>
          <w:rFonts w:ascii="Arial" w:hAnsi="Arial" w:cs="Arial"/>
          <w:b/>
          <w:bCs/>
          <w:color w:val="000000"/>
          <w:sz w:val="20"/>
          <w:szCs w:val="20"/>
        </w:rPr>
        <w:t>12.1. Toxicity</w:t>
      </w:r>
      <w:r>
        <w:rPr>
          <w:rFonts w:ascii="Arial" w:hAnsi="Arial" w:cs="Arial"/>
          <w:color w:val="000000"/>
          <w:sz w:val="20"/>
          <w:szCs w:val="20"/>
        </w:rPr>
        <w:t xml:space="preserve"> </w:t>
      </w:r>
    </w:p>
    <w:p w:rsidR="007D7EC8" w:rsidRDefault="007D7EC8" w:rsidP="00F60374">
      <w:pPr>
        <w:rPr>
          <w:rFonts w:ascii="Arial" w:hAnsi="Arial" w:cs="Arial"/>
          <w:b/>
          <w:bCs/>
          <w:color w:val="000000"/>
          <w:sz w:val="20"/>
          <w:szCs w:val="20"/>
        </w:rPr>
      </w:pPr>
      <w:r>
        <w:rPr>
          <w:rFonts w:ascii="Arial" w:hAnsi="Arial" w:cs="Arial"/>
          <w:color w:val="000000"/>
          <w:sz w:val="20"/>
          <w:szCs w:val="20"/>
        </w:rPr>
        <w:t>No additional information provided for this product. See Section 3 for chemical specific data.</w:t>
      </w:r>
      <w:r>
        <w:rPr>
          <w:rFonts w:ascii="Arial" w:hAnsi="Arial" w:cs="Arial"/>
          <w:b/>
          <w:bCs/>
          <w:color w:val="000000"/>
          <w:sz w:val="20"/>
          <w:szCs w:val="20"/>
        </w:rPr>
        <w:t xml:space="preserve"> </w:t>
      </w:r>
    </w:p>
    <w:p w:rsidR="007D7EC8" w:rsidRDefault="007D7EC8" w:rsidP="00F60374">
      <w:pPr>
        <w:rPr>
          <w:rFonts w:ascii="Arial" w:hAnsi="Arial" w:cs="Arial"/>
          <w:color w:val="000000"/>
          <w:sz w:val="20"/>
          <w:szCs w:val="20"/>
        </w:rPr>
      </w:pPr>
      <w:r>
        <w:rPr>
          <w:rFonts w:ascii="Arial" w:hAnsi="Arial" w:cs="Arial"/>
          <w:b/>
          <w:bCs/>
          <w:color w:val="000000"/>
          <w:sz w:val="20"/>
          <w:szCs w:val="20"/>
        </w:rPr>
        <w:t>Aquatic Ecotoxicity</w:t>
      </w:r>
      <w:r>
        <w:rPr>
          <w:rFonts w:ascii="Arial" w:hAnsi="Arial" w:cs="Arial"/>
          <w:color w:val="000000"/>
          <w:sz w:val="20"/>
          <w:szCs w:val="20"/>
        </w:rPr>
        <w:t xml:space="preserve"> </w:t>
      </w:r>
    </w:p>
    <w:p w:rsidR="007D7EC8" w:rsidRDefault="007D7EC8" w:rsidP="00F60374">
      <w:pPr>
        <w:rPr>
          <w:rFonts w:ascii="Arial" w:hAnsi="Arial" w:cs="Arial"/>
          <w:b/>
          <w:bCs/>
          <w:color w:val="000000"/>
          <w:sz w:val="20"/>
          <w:szCs w:val="20"/>
        </w:rPr>
      </w:pPr>
      <w:r>
        <w:rPr>
          <w:rFonts w:ascii="Arial" w:hAnsi="Arial" w:cs="Arial"/>
          <w:color w:val="000000"/>
          <w:sz w:val="20"/>
          <w:szCs w:val="20"/>
        </w:rPr>
        <w:t>There are no ingredients in this product which are classified as hazardous.</w:t>
      </w:r>
      <w:r>
        <w:rPr>
          <w:rFonts w:ascii="Arial" w:hAnsi="Arial" w:cs="Arial"/>
          <w:b/>
          <w:bCs/>
          <w:color w:val="000000"/>
          <w:sz w:val="20"/>
          <w:szCs w:val="20"/>
        </w:rPr>
        <w:t xml:space="preserve"> </w:t>
      </w:r>
    </w:p>
    <w:p w:rsidR="007D7EC8" w:rsidRDefault="007D7EC8" w:rsidP="00F60374">
      <w:pPr>
        <w:rPr>
          <w:rFonts w:ascii="Arial" w:hAnsi="Arial" w:cs="Arial"/>
          <w:color w:val="000000"/>
          <w:sz w:val="20"/>
          <w:szCs w:val="20"/>
        </w:rPr>
      </w:pPr>
      <w:r>
        <w:rPr>
          <w:rFonts w:ascii="Arial" w:hAnsi="Arial" w:cs="Arial"/>
          <w:b/>
          <w:bCs/>
          <w:color w:val="000000"/>
          <w:sz w:val="20"/>
          <w:szCs w:val="20"/>
        </w:rPr>
        <w:t>12.2. Persistence and degradability</w:t>
      </w:r>
    </w:p>
    <w:p w:rsidR="007D7EC8" w:rsidRDefault="007D7EC8" w:rsidP="00F60374">
      <w:pPr>
        <w:rPr>
          <w:rFonts w:ascii="Arial" w:hAnsi="Arial" w:cs="Arial"/>
          <w:b/>
          <w:bCs/>
          <w:color w:val="000000"/>
          <w:sz w:val="20"/>
          <w:szCs w:val="20"/>
        </w:rPr>
      </w:pPr>
      <w:r>
        <w:rPr>
          <w:rFonts w:ascii="Arial" w:hAnsi="Arial" w:cs="Arial"/>
          <w:color w:val="000000"/>
          <w:sz w:val="20"/>
          <w:szCs w:val="20"/>
        </w:rPr>
        <w:t>There is no data available on the preparation itself.</w:t>
      </w:r>
      <w:r>
        <w:rPr>
          <w:rFonts w:ascii="Arial" w:hAnsi="Arial" w:cs="Arial"/>
          <w:b/>
          <w:bCs/>
          <w:color w:val="000000"/>
          <w:sz w:val="20"/>
          <w:szCs w:val="20"/>
        </w:rPr>
        <w:t xml:space="preserve"> </w:t>
      </w:r>
    </w:p>
    <w:p w:rsidR="007D7EC8" w:rsidRDefault="007D7EC8" w:rsidP="00F60374">
      <w:pPr>
        <w:rPr>
          <w:rFonts w:ascii="Arial" w:hAnsi="Arial" w:cs="Arial"/>
          <w:color w:val="000000"/>
          <w:sz w:val="20"/>
          <w:szCs w:val="20"/>
        </w:rPr>
      </w:pPr>
      <w:r>
        <w:rPr>
          <w:rFonts w:ascii="Arial" w:hAnsi="Arial" w:cs="Arial"/>
          <w:b/>
          <w:bCs/>
          <w:color w:val="000000"/>
          <w:sz w:val="20"/>
          <w:szCs w:val="20"/>
        </w:rPr>
        <w:t>12.3. Bioaccumulative potential</w:t>
      </w:r>
    </w:p>
    <w:p w:rsidR="007D7EC8" w:rsidRDefault="007D7EC8" w:rsidP="00F60374">
      <w:pPr>
        <w:rPr>
          <w:rFonts w:ascii="Arial" w:hAnsi="Arial" w:cs="Arial"/>
          <w:color w:val="000000"/>
          <w:sz w:val="20"/>
          <w:szCs w:val="20"/>
        </w:rPr>
      </w:pPr>
      <w:r>
        <w:rPr>
          <w:rFonts w:ascii="Arial" w:hAnsi="Arial" w:cs="Arial"/>
          <w:color w:val="000000"/>
          <w:sz w:val="20"/>
          <w:szCs w:val="20"/>
        </w:rPr>
        <w:t>Not Measured</w:t>
      </w:r>
    </w:p>
    <w:p w:rsidR="007D7EC8" w:rsidRDefault="007D7EC8" w:rsidP="00F60374">
      <w:pPr>
        <w:rPr>
          <w:rFonts w:ascii="Arial" w:hAnsi="Arial" w:cs="Arial"/>
          <w:color w:val="000000"/>
          <w:sz w:val="20"/>
          <w:szCs w:val="20"/>
        </w:rPr>
      </w:pPr>
      <w:r>
        <w:rPr>
          <w:rFonts w:ascii="Arial" w:hAnsi="Arial" w:cs="Arial"/>
          <w:b/>
          <w:bCs/>
          <w:color w:val="000000"/>
          <w:sz w:val="20"/>
          <w:szCs w:val="20"/>
        </w:rPr>
        <w:t>12.4. Mobility in soil</w:t>
      </w:r>
      <w:r>
        <w:rPr>
          <w:rFonts w:ascii="Arial" w:hAnsi="Arial" w:cs="Arial"/>
          <w:color w:val="000000"/>
          <w:sz w:val="20"/>
          <w:szCs w:val="20"/>
        </w:rPr>
        <w:t xml:space="preserve"> </w:t>
      </w:r>
    </w:p>
    <w:p w:rsidR="007D7EC8" w:rsidRDefault="007D7EC8" w:rsidP="00F60374">
      <w:pPr>
        <w:rPr>
          <w:rFonts w:ascii="Arial" w:hAnsi="Arial" w:cs="Arial"/>
          <w:color w:val="000000"/>
          <w:sz w:val="20"/>
          <w:szCs w:val="20"/>
        </w:rPr>
      </w:pPr>
      <w:r>
        <w:rPr>
          <w:rFonts w:ascii="Arial" w:hAnsi="Arial" w:cs="Arial"/>
          <w:color w:val="000000"/>
          <w:sz w:val="20"/>
          <w:szCs w:val="20"/>
        </w:rPr>
        <w:t>No data available.</w:t>
      </w:r>
    </w:p>
    <w:p w:rsidR="007D7EC8" w:rsidRDefault="007D7EC8" w:rsidP="00F60374">
      <w:pPr>
        <w:rPr>
          <w:rFonts w:ascii="Arial" w:hAnsi="Arial" w:cs="Arial"/>
          <w:color w:val="000000"/>
          <w:sz w:val="20"/>
          <w:szCs w:val="20"/>
        </w:rPr>
      </w:pPr>
      <w:r>
        <w:rPr>
          <w:rFonts w:ascii="Arial" w:hAnsi="Arial" w:cs="Arial"/>
          <w:b/>
          <w:bCs/>
          <w:color w:val="000000"/>
          <w:sz w:val="20"/>
          <w:szCs w:val="20"/>
        </w:rPr>
        <w:t>12.5. Results of PBT and vPvB assessment</w:t>
      </w:r>
      <w:r>
        <w:rPr>
          <w:rFonts w:ascii="Arial" w:hAnsi="Arial" w:cs="Arial"/>
          <w:color w:val="000000"/>
          <w:sz w:val="20"/>
          <w:szCs w:val="20"/>
        </w:rPr>
        <w:t xml:space="preserve"> </w:t>
      </w:r>
    </w:p>
    <w:p w:rsidR="007D7EC8" w:rsidRDefault="007D7EC8" w:rsidP="00F60374">
      <w:pPr>
        <w:rPr>
          <w:rFonts w:ascii="Arial" w:hAnsi="Arial" w:cs="Arial"/>
          <w:b/>
          <w:bCs/>
          <w:color w:val="000000"/>
          <w:sz w:val="20"/>
          <w:szCs w:val="20"/>
        </w:rPr>
      </w:pPr>
      <w:r>
        <w:rPr>
          <w:rFonts w:ascii="Arial" w:hAnsi="Arial" w:cs="Arial"/>
          <w:color w:val="000000"/>
          <w:sz w:val="20"/>
          <w:szCs w:val="20"/>
        </w:rPr>
        <w:t>This product contains no PBT/vPvB chemicals.</w:t>
      </w:r>
      <w:r>
        <w:rPr>
          <w:rFonts w:ascii="Arial" w:hAnsi="Arial" w:cs="Arial"/>
          <w:b/>
          <w:bCs/>
          <w:color w:val="000000"/>
          <w:sz w:val="20"/>
          <w:szCs w:val="20"/>
        </w:rPr>
        <w:t xml:space="preserve"> </w:t>
      </w:r>
    </w:p>
    <w:p w:rsidR="007D7EC8" w:rsidRDefault="007D7EC8" w:rsidP="00F60374">
      <w:pPr>
        <w:rPr>
          <w:rFonts w:ascii="Arial" w:hAnsi="Arial" w:cs="Arial"/>
          <w:color w:val="000000"/>
          <w:sz w:val="20"/>
          <w:szCs w:val="20"/>
        </w:rPr>
      </w:pPr>
      <w:r>
        <w:rPr>
          <w:rFonts w:ascii="Arial" w:hAnsi="Arial" w:cs="Arial"/>
          <w:b/>
          <w:bCs/>
          <w:color w:val="000000"/>
          <w:sz w:val="20"/>
          <w:szCs w:val="20"/>
        </w:rPr>
        <w:t>12.6. Other adverse effects</w:t>
      </w:r>
      <w:r>
        <w:rPr>
          <w:rFonts w:ascii="Arial" w:hAnsi="Arial" w:cs="Arial"/>
          <w:color w:val="000000"/>
          <w:sz w:val="20"/>
          <w:szCs w:val="20"/>
        </w:rPr>
        <w:t xml:space="preserve"> </w:t>
      </w:r>
    </w:p>
    <w:p w:rsidR="007D7EC8" w:rsidRDefault="007D7EC8" w:rsidP="00F60374">
      <w:r>
        <w:rPr>
          <w:rFonts w:ascii="Arial" w:hAnsi="Arial" w:cs="Arial"/>
          <w:color w:val="000000"/>
          <w:sz w:val="20"/>
          <w:szCs w:val="20"/>
        </w:rPr>
        <w:t>No data available.</w:t>
      </w:r>
      <w:r>
        <w:br/>
      </w:r>
    </w:p>
    <w:p w:rsidR="007D7EC8" w:rsidRDefault="007D7EC8" w:rsidP="00F60374"/>
    <w:p w:rsidR="007D7EC8" w:rsidRDefault="007D7EC8" w:rsidP="00F60374"/>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Borders>
              <w:top w:val="outset" w:sz="6" w:space="0" w:color="auto"/>
              <w:bottom w:val="outset" w:sz="6" w:space="0" w:color="auto"/>
            </w:tcBorders>
          </w:tcPr>
          <w:p w:rsidR="007D7EC8" w:rsidRPr="00081374" w:rsidRDefault="007D7EC8">
            <w:pPr>
              <w:pStyle w:val="NormalWeb"/>
              <w:jc w:val="center"/>
              <w:rPr>
                <w:rFonts w:ascii="Arial" w:hAnsi="Arial" w:cs="Arial"/>
                <w:b/>
                <w:bCs/>
                <w:color w:val="000000"/>
                <w:sz w:val="28"/>
                <w:szCs w:val="28"/>
              </w:rPr>
            </w:pPr>
            <w:r w:rsidRPr="00081374">
              <w:rPr>
                <w:rFonts w:ascii="Arial" w:hAnsi="Arial" w:cs="Arial"/>
                <w:b/>
                <w:bCs/>
                <w:color w:val="000000"/>
                <w:sz w:val="28"/>
                <w:szCs w:val="28"/>
              </w:rPr>
              <w:t>13. Disposal considerations</w:t>
            </w:r>
          </w:p>
        </w:tc>
      </w:tr>
    </w:tbl>
    <w:p w:rsidR="007D7EC8" w:rsidRDefault="007D7EC8" w:rsidP="00F60374">
      <w:pPr>
        <w:rPr>
          <w:rFonts w:ascii="Arial" w:hAnsi="Arial" w:cs="Arial"/>
          <w:color w:val="000000"/>
          <w:sz w:val="20"/>
          <w:szCs w:val="20"/>
        </w:rPr>
      </w:pPr>
      <w:r>
        <w:rPr>
          <w:rFonts w:ascii="Arial" w:hAnsi="Arial" w:cs="Arial"/>
          <w:b/>
          <w:bCs/>
          <w:color w:val="000000"/>
          <w:sz w:val="20"/>
          <w:szCs w:val="20"/>
        </w:rPr>
        <w:t>13.1. Waste treatment methods</w:t>
      </w:r>
      <w:r>
        <w:rPr>
          <w:rFonts w:ascii="Arial" w:hAnsi="Arial" w:cs="Arial"/>
          <w:color w:val="000000"/>
          <w:sz w:val="20"/>
          <w:szCs w:val="20"/>
        </w:rPr>
        <w:t xml:space="preserve"> </w:t>
      </w:r>
    </w:p>
    <w:p w:rsidR="007D7EC8" w:rsidRDefault="007D7EC8">
      <w:r>
        <w:rPr>
          <w:rFonts w:ascii="Arial" w:hAnsi="Arial" w:cs="Arial"/>
          <w:color w:val="000000"/>
          <w:sz w:val="20"/>
          <w:szCs w:val="20"/>
        </w:rPr>
        <w:t>Do not allow into drains or water courses. Wastes and emptied containers should be disposed of in accordance with regulations made under the Control of Pollution Act and the Environmental Protection Act. Using information provided in this data sheet advice should be obtained from the Waste Regulation Authority, whether the special waste regulations apply.</w:t>
      </w:r>
      <w:r>
        <w:t xml:space="preserve">  </w:t>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Borders>
              <w:top w:val="outset" w:sz="6" w:space="0" w:color="auto"/>
              <w:bottom w:val="outset" w:sz="6" w:space="0" w:color="auto"/>
            </w:tcBorders>
          </w:tcPr>
          <w:p w:rsidR="007D7EC8" w:rsidRPr="00081374" w:rsidRDefault="007D7EC8">
            <w:pPr>
              <w:pStyle w:val="NormalWeb"/>
              <w:jc w:val="center"/>
              <w:rPr>
                <w:rFonts w:ascii="Arial" w:hAnsi="Arial" w:cs="Arial"/>
                <w:b/>
                <w:bCs/>
                <w:color w:val="000000"/>
                <w:sz w:val="28"/>
                <w:szCs w:val="28"/>
              </w:rPr>
            </w:pPr>
            <w:r w:rsidRPr="00081374">
              <w:rPr>
                <w:rFonts w:ascii="Arial" w:hAnsi="Arial" w:cs="Arial"/>
                <w:b/>
                <w:bCs/>
                <w:color w:val="000000"/>
                <w:sz w:val="28"/>
                <w:szCs w:val="28"/>
              </w:rPr>
              <w:t>14. Transport information</w:t>
            </w:r>
          </w:p>
        </w:tc>
      </w:tr>
    </w:tbl>
    <w:p w:rsidR="007D7EC8" w:rsidRPr="00557920" w:rsidRDefault="007D7EC8" w:rsidP="00F60374">
      <w:pPr>
        <w:rPr>
          <w:rFonts w:ascii="Arial" w:hAnsi="Arial" w:cs="Arial"/>
          <w:b/>
          <w:sz w:val="20"/>
          <w:szCs w:val="20"/>
        </w:rPr>
      </w:pPr>
      <w:r>
        <w:t xml:space="preserve">                                                      </w:t>
      </w:r>
      <w:r>
        <w:rPr>
          <w:rFonts w:ascii="Arial" w:hAnsi="Arial" w:cs="Arial"/>
          <w:b/>
          <w:sz w:val="20"/>
          <w:szCs w:val="20"/>
        </w:rPr>
        <w:t>DOT                                   IMO/IMDG                            ICAO/IATA</w:t>
      </w: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3225"/>
        <w:gridCol w:w="2324"/>
        <w:gridCol w:w="2520"/>
        <w:gridCol w:w="2431"/>
      </w:tblGrid>
      <w:tr w:rsidR="007D7EC8" w:rsidRPr="00081374" w:rsidTr="00F60374">
        <w:trPr>
          <w:tblCellSpacing w:w="15" w:type="dxa"/>
        </w:trPr>
        <w:tc>
          <w:tcPr>
            <w:tcW w:w="0" w:type="auto"/>
          </w:tcPr>
          <w:p w:rsidR="007D7EC8" w:rsidRDefault="007D7EC8" w:rsidP="00D16D71">
            <w:pPr>
              <w:rPr>
                <w:rFonts w:ascii="Arial" w:hAnsi="Arial" w:cs="Arial"/>
                <w:b/>
                <w:bCs/>
                <w:color w:val="000000"/>
                <w:sz w:val="20"/>
                <w:szCs w:val="20"/>
              </w:rPr>
            </w:pPr>
            <w:r>
              <w:rPr>
                <w:rFonts w:ascii="Arial" w:hAnsi="Arial" w:cs="Arial"/>
                <w:b/>
                <w:bCs/>
                <w:color w:val="000000"/>
                <w:sz w:val="20"/>
                <w:szCs w:val="20"/>
              </w:rPr>
              <w:t>14.1. UN number</w:t>
            </w:r>
          </w:p>
        </w:tc>
        <w:tc>
          <w:tcPr>
            <w:tcW w:w="0" w:type="auto"/>
          </w:tcPr>
          <w:p w:rsidR="007D7EC8" w:rsidRDefault="007D7EC8" w:rsidP="00D16D71">
            <w:pPr>
              <w:rPr>
                <w:rFonts w:ascii="Arial" w:hAnsi="Arial" w:cs="Arial"/>
                <w:color w:val="000000"/>
                <w:sz w:val="20"/>
                <w:szCs w:val="20"/>
              </w:rPr>
            </w:pPr>
            <w:r>
              <w:rPr>
                <w:rFonts w:ascii="Arial" w:hAnsi="Arial" w:cs="Arial"/>
                <w:color w:val="000000"/>
                <w:sz w:val="20"/>
                <w:szCs w:val="20"/>
              </w:rPr>
              <w:t>Not Applicable</w:t>
            </w:r>
          </w:p>
        </w:tc>
        <w:tc>
          <w:tcPr>
            <w:tcW w:w="0" w:type="auto"/>
          </w:tcPr>
          <w:p w:rsidR="007D7EC8" w:rsidRDefault="007D7EC8" w:rsidP="00D16D71">
            <w:pPr>
              <w:rPr>
                <w:rFonts w:ascii="Arial" w:hAnsi="Arial" w:cs="Arial"/>
                <w:color w:val="000000"/>
                <w:sz w:val="20"/>
                <w:szCs w:val="20"/>
              </w:rPr>
            </w:pPr>
            <w:r>
              <w:rPr>
                <w:rFonts w:ascii="Arial" w:hAnsi="Arial" w:cs="Arial"/>
                <w:color w:val="000000"/>
                <w:sz w:val="20"/>
                <w:szCs w:val="20"/>
              </w:rPr>
              <w:t>Not Applicable</w:t>
            </w:r>
          </w:p>
        </w:tc>
        <w:tc>
          <w:tcPr>
            <w:tcW w:w="0" w:type="auto"/>
          </w:tcPr>
          <w:p w:rsidR="007D7EC8" w:rsidRDefault="007D7EC8" w:rsidP="00D16D71">
            <w:pPr>
              <w:rPr>
                <w:rFonts w:ascii="Arial" w:hAnsi="Arial" w:cs="Arial"/>
                <w:color w:val="000000"/>
                <w:sz w:val="20"/>
                <w:szCs w:val="20"/>
              </w:rPr>
            </w:pPr>
            <w:r>
              <w:rPr>
                <w:rFonts w:ascii="Arial" w:hAnsi="Arial" w:cs="Arial"/>
                <w:color w:val="000000"/>
                <w:sz w:val="20"/>
                <w:szCs w:val="20"/>
              </w:rPr>
              <w:t>Not Applicable</w:t>
            </w:r>
          </w:p>
        </w:tc>
      </w:tr>
      <w:tr w:rsidR="007D7EC8" w:rsidRPr="00081374" w:rsidTr="00F60374">
        <w:trPr>
          <w:tblCellSpacing w:w="15" w:type="dxa"/>
        </w:trPr>
        <w:tc>
          <w:tcPr>
            <w:tcW w:w="0" w:type="auto"/>
          </w:tcPr>
          <w:p w:rsidR="007D7EC8" w:rsidRDefault="007D7EC8" w:rsidP="00D16D71">
            <w:pPr>
              <w:rPr>
                <w:rFonts w:ascii="Arial" w:hAnsi="Arial" w:cs="Arial"/>
                <w:b/>
                <w:bCs/>
                <w:color w:val="000000"/>
                <w:sz w:val="20"/>
                <w:szCs w:val="20"/>
              </w:rPr>
            </w:pPr>
            <w:r>
              <w:rPr>
                <w:rFonts w:ascii="Arial" w:hAnsi="Arial" w:cs="Arial"/>
                <w:b/>
                <w:bCs/>
                <w:color w:val="000000"/>
                <w:sz w:val="20"/>
                <w:szCs w:val="20"/>
              </w:rPr>
              <w:t>14.2. UN proper ship. name</w:t>
            </w:r>
          </w:p>
        </w:tc>
        <w:tc>
          <w:tcPr>
            <w:tcW w:w="0" w:type="auto"/>
          </w:tcPr>
          <w:p w:rsidR="007D7EC8" w:rsidRDefault="007D7EC8" w:rsidP="00D16D71">
            <w:pPr>
              <w:rPr>
                <w:rFonts w:ascii="Arial" w:hAnsi="Arial" w:cs="Arial"/>
                <w:color w:val="000000"/>
                <w:sz w:val="20"/>
                <w:szCs w:val="20"/>
              </w:rPr>
            </w:pPr>
            <w:r>
              <w:rPr>
                <w:rFonts w:ascii="Arial" w:hAnsi="Arial" w:cs="Arial"/>
                <w:color w:val="000000"/>
                <w:sz w:val="20"/>
                <w:szCs w:val="20"/>
              </w:rPr>
              <w:t>Not Regulated</w:t>
            </w:r>
          </w:p>
        </w:tc>
        <w:tc>
          <w:tcPr>
            <w:tcW w:w="0" w:type="auto"/>
          </w:tcPr>
          <w:p w:rsidR="007D7EC8" w:rsidRDefault="007D7EC8" w:rsidP="00D16D71">
            <w:pPr>
              <w:rPr>
                <w:rFonts w:ascii="Arial" w:hAnsi="Arial" w:cs="Arial"/>
                <w:color w:val="000000"/>
                <w:sz w:val="20"/>
                <w:szCs w:val="20"/>
              </w:rPr>
            </w:pPr>
            <w:r>
              <w:rPr>
                <w:rFonts w:ascii="Arial" w:hAnsi="Arial" w:cs="Arial"/>
                <w:color w:val="000000"/>
                <w:sz w:val="20"/>
                <w:szCs w:val="20"/>
              </w:rPr>
              <w:t>Not Regulated</w:t>
            </w:r>
          </w:p>
        </w:tc>
        <w:tc>
          <w:tcPr>
            <w:tcW w:w="0" w:type="auto"/>
          </w:tcPr>
          <w:p w:rsidR="007D7EC8" w:rsidRDefault="007D7EC8" w:rsidP="00D16D71">
            <w:pPr>
              <w:rPr>
                <w:rFonts w:ascii="Arial" w:hAnsi="Arial" w:cs="Arial"/>
                <w:color w:val="000000"/>
                <w:sz w:val="20"/>
                <w:szCs w:val="20"/>
              </w:rPr>
            </w:pPr>
            <w:r>
              <w:rPr>
                <w:rFonts w:ascii="Arial" w:hAnsi="Arial" w:cs="Arial"/>
                <w:color w:val="000000"/>
                <w:sz w:val="20"/>
                <w:szCs w:val="20"/>
              </w:rPr>
              <w:t>Not Regulated</w:t>
            </w:r>
          </w:p>
        </w:tc>
      </w:tr>
      <w:tr w:rsidR="007D7EC8" w:rsidRPr="00081374" w:rsidTr="00F60374">
        <w:trPr>
          <w:tblCellSpacing w:w="15" w:type="dxa"/>
        </w:trPr>
        <w:tc>
          <w:tcPr>
            <w:tcW w:w="0" w:type="auto"/>
          </w:tcPr>
          <w:p w:rsidR="007D7EC8" w:rsidRDefault="007D7EC8" w:rsidP="00D16D71">
            <w:pPr>
              <w:rPr>
                <w:rFonts w:ascii="Arial" w:hAnsi="Arial" w:cs="Arial"/>
                <w:b/>
                <w:bCs/>
                <w:color w:val="000000"/>
                <w:sz w:val="20"/>
                <w:szCs w:val="20"/>
              </w:rPr>
            </w:pPr>
            <w:r>
              <w:rPr>
                <w:rFonts w:ascii="Arial" w:hAnsi="Arial" w:cs="Arial"/>
                <w:b/>
                <w:bCs/>
                <w:color w:val="000000"/>
                <w:sz w:val="20"/>
                <w:szCs w:val="20"/>
              </w:rPr>
              <w:t>14.3. Transport hazard class(es)</w:t>
            </w:r>
          </w:p>
        </w:tc>
        <w:tc>
          <w:tcPr>
            <w:tcW w:w="0" w:type="auto"/>
          </w:tcPr>
          <w:p w:rsidR="007D7EC8" w:rsidRDefault="007D7EC8" w:rsidP="00D16D71">
            <w:pPr>
              <w:rPr>
                <w:rFonts w:ascii="Arial" w:hAnsi="Arial" w:cs="Arial"/>
                <w:color w:val="000000"/>
                <w:sz w:val="20"/>
                <w:szCs w:val="20"/>
              </w:rPr>
            </w:pPr>
            <w:r>
              <w:rPr>
                <w:rFonts w:ascii="Arial" w:hAnsi="Arial" w:cs="Arial"/>
                <w:b/>
                <w:bCs/>
                <w:color w:val="000000"/>
                <w:sz w:val="20"/>
                <w:szCs w:val="20"/>
              </w:rPr>
              <w:t>DOT Hazard Class:</w:t>
            </w:r>
            <w:r>
              <w:rPr>
                <w:rFonts w:ascii="Arial" w:hAnsi="Arial" w:cs="Arial"/>
                <w:color w:val="000000"/>
                <w:sz w:val="20"/>
                <w:szCs w:val="20"/>
              </w:rPr>
              <w:t> N/A</w:t>
            </w:r>
            <w:r>
              <w:rPr>
                <w:rFonts w:ascii="Arial" w:hAnsi="Arial" w:cs="Arial"/>
                <w:color w:val="000000"/>
                <w:sz w:val="20"/>
                <w:szCs w:val="20"/>
              </w:rPr>
              <w:br/>
            </w:r>
            <w:r>
              <w:rPr>
                <w:rFonts w:ascii="Arial" w:hAnsi="Arial" w:cs="Arial"/>
                <w:b/>
                <w:bCs/>
                <w:color w:val="000000"/>
                <w:sz w:val="20"/>
                <w:szCs w:val="20"/>
              </w:rPr>
              <w:t>DOT Label:</w:t>
            </w:r>
            <w:r>
              <w:rPr>
                <w:rFonts w:ascii="Arial" w:hAnsi="Arial" w:cs="Arial"/>
                <w:color w:val="000000"/>
                <w:sz w:val="20"/>
                <w:szCs w:val="20"/>
              </w:rPr>
              <w:t> ---</w:t>
            </w:r>
          </w:p>
        </w:tc>
        <w:tc>
          <w:tcPr>
            <w:tcW w:w="0" w:type="auto"/>
          </w:tcPr>
          <w:p w:rsidR="007D7EC8" w:rsidRDefault="007D7EC8" w:rsidP="00D16D71">
            <w:pPr>
              <w:rPr>
                <w:rFonts w:ascii="Arial" w:hAnsi="Arial" w:cs="Arial"/>
                <w:color w:val="000000"/>
                <w:sz w:val="20"/>
                <w:szCs w:val="20"/>
              </w:rPr>
            </w:pPr>
            <w:r>
              <w:rPr>
                <w:rFonts w:ascii="Arial" w:hAnsi="Arial" w:cs="Arial"/>
                <w:b/>
                <w:bCs/>
                <w:color w:val="000000"/>
                <w:sz w:val="20"/>
                <w:szCs w:val="20"/>
              </w:rPr>
              <w:t>IMDG:</w:t>
            </w:r>
            <w:r>
              <w:rPr>
                <w:rFonts w:ascii="Arial" w:hAnsi="Arial" w:cs="Arial"/>
                <w:color w:val="000000"/>
                <w:sz w:val="20"/>
                <w:szCs w:val="20"/>
              </w:rPr>
              <w:t> Not Applicable</w:t>
            </w:r>
            <w:r>
              <w:rPr>
                <w:rFonts w:ascii="Arial" w:hAnsi="Arial" w:cs="Arial"/>
                <w:color w:val="000000"/>
                <w:sz w:val="20"/>
                <w:szCs w:val="20"/>
              </w:rPr>
              <w:br/>
            </w:r>
            <w:r>
              <w:rPr>
                <w:rFonts w:ascii="Arial" w:hAnsi="Arial" w:cs="Arial"/>
                <w:b/>
                <w:bCs/>
                <w:color w:val="000000"/>
                <w:sz w:val="20"/>
                <w:szCs w:val="20"/>
              </w:rPr>
              <w:t>Sub Class:</w:t>
            </w:r>
            <w:r>
              <w:rPr>
                <w:rFonts w:ascii="Arial" w:hAnsi="Arial" w:cs="Arial"/>
                <w:color w:val="000000"/>
                <w:sz w:val="20"/>
                <w:szCs w:val="20"/>
              </w:rPr>
              <w:t> Not Applicable</w:t>
            </w:r>
          </w:p>
        </w:tc>
        <w:tc>
          <w:tcPr>
            <w:tcW w:w="0" w:type="auto"/>
          </w:tcPr>
          <w:p w:rsidR="007D7EC8" w:rsidRDefault="007D7EC8" w:rsidP="00D16D71">
            <w:pPr>
              <w:rPr>
                <w:rFonts w:ascii="Arial" w:hAnsi="Arial" w:cs="Arial"/>
                <w:color w:val="000000"/>
                <w:sz w:val="20"/>
                <w:szCs w:val="20"/>
              </w:rPr>
            </w:pPr>
            <w:r>
              <w:rPr>
                <w:rFonts w:ascii="Arial" w:hAnsi="Arial" w:cs="Arial"/>
                <w:b/>
                <w:bCs/>
                <w:color w:val="000000"/>
                <w:sz w:val="20"/>
                <w:szCs w:val="20"/>
              </w:rPr>
              <w:t>Air Class:</w:t>
            </w:r>
            <w:r>
              <w:rPr>
                <w:rFonts w:ascii="Arial" w:hAnsi="Arial" w:cs="Arial"/>
                <w:color w:val="000000"/>
                <w:sz w:val="20"/>
                <w:szCs w:val="20"/>
              </w:rPr>
              <w:t> Not Applicable</w:t>
            </w:r>
          </w:p>
        </w:tc>
      </w:tr>
      <w:tr w:rsidR="007D7EC8" w:rsidRPr="00081374" w:rsidTr="00F60374">
        <w:trPr>
          <w:tblCellSpacing w:w="15" w:type="dxa"/>
        </w:trPr>
        <w:tc>
          <w:tcPr>
            <w:tcW w:w="0" w:type="auto"/>
          </w:tcPr>
          <w:p w:rsidR="007D7EC8" w:rsidRDefault="007D7EC8" w:rsidP="00D16D71">
            <w:pPr>
              <w:rPr>
                <w:rFonts w:ascii="Arial" w:hAnsi="Arial" w:cs="Arial"/>
                <w:b/>
                <w:bCs/>
                <w:color w:val="000000"/>
                <w:sz w:val="20"/>
                <w:szCs w:val="20"/>
              </w:rPr>
            </w:pPr>
            <w:r>
              <w:rPr>
                <w:rFonts w:ascii="Arial" w:hAnsi="Arial" w:cs="Arial"/>
                <w:b/>
                <w:bCs/>
                <w:color w:val="000000"/>
                <w:sz w:val="20"/>
                <w:szCs w:val="20"/>
              </w:rPr>
              <w:t>14.4. Packing group</w:t>
            </w:r>
          </w:p>
        </w:tc>
        <w:tc>
          <w:tcPr>
            <w:tcW w:w="0" w:type="auto"/>
          </w:tcPr>
          <w:p w:rsidR="007D7EC8" w:rsidRDefault="007D7EC8" w:rsidP="00D16D71">
            <w:pPr>
              <w:rPr>
                <w:rFonts w:ascii="Arial" w:hAnsi="Arial" w:cs="Arial"/>
                <w:color w:val="000000"/>
                <w:sz w:val="20"/>
                <w:szCs w:val="20"/>
              </w:rPr>
            </w:pPr>
            <w:r>
              <w:rPr>
                <w:rFonts w:ascii="Arial" w:hAnsi="Arial" w:cs="Arial"/>
                <w:color w:val="000000"/>
                <w:sz w:val="20"/>
                <w:szCs w:val="20"/>
              </w:rPr>
              <w:t>Not Applicable</w:t>
            </w:r>
          </w:p>
        </w:tc>
        <w:tc>
          <w:tcPr>
            <w:tcW w:w="0" w:type="auto"/>
          </w:tcPr>
          <w:p w:rsidR="007D7EC8" w:rsidRDefault="007D7EC8" w:rsidP="00D16D71">
            <w:pPr>
              <w:rPr>
                <w:rFonts w:ascii="Arial" w:hAnsi="Arial" w:cs="Arial"/>
                <w:color w:val="000000"/>
                <w:sz w:val="20"/>
                <w:szCs w:val="20"/>
              </w:rPr>
            </w:pPr>
            <w:r>
              <w:rPr>
                <w:rFonts w:ascii="Arial" w:hAnsi="Arial" w:cs="Arial"/>
                <w:color w:val="000000"/>
                <w:sz w:val="20"/>
                <w:szCs w:val="20"/>
              </w:rPr>
              <w:t>Not Applicable</w:t>
            </w:r>
          </w:p>
        </w:tc>
        <w:tc>
          <w:tcPr>
            <w:tcW w:w="0" w:type="auto"/>
          </w:tcPr>
          <w:p w:rsidR="007D7EC8" w:rsidRDefault="007D7EC8" w:rsidP="00D16D71">
            <w:pPr>
              <w:rPr>
                <w:rFonts w:ascii="Arial" w:hAnsi="Arial" w:cs="Arial"/>
                <w:color w:val="000000"/>
                <w:sz w:val="20"/>
                <w:szCs w:val="20"/>
              </w:rPr>
            </w:pPr>
            <w:r>
              <w:rPr>
                <w:rFonts w:ascii="Arial" w:hAnsi="Arial" w:cs="Arial"/>
                <w:color w:val="000000"/>
                <w:sz w:val="20"/>
                <w:szCs w:val="20"/>
              </w:rPr>
              <w:t>Not Applicable</w:t>
            </w:r>
          </w:p>
        </w:tc>
      </w:tr>
    </w:tbl>
    <w:p w:rsidR="007D7EC8" w:rsidRDefault="007D7EC8" w:rsidP="00F60374">
      <w:pPr>
        <w:rPr>
          <w:vanish/>
        </w:rPr>
      </w:pP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rsidTr="00F60374">
        <w:trPr>
          <w:tblCellSpacing w:w="15" w:type="dxa"/>
        </w:trPr>
        <w:tc>
          <w:tcPr>
            <w:tcW w:w="0" w:type="auto"/>
          </w:tcPr>
          <w:p w:rsidR="007D7EC8" w:rsidRDefault="007D7EC8" w:rsidP="00D16D71">
            <w:pPr>
              <w:rPr>
                <w:rFonts w:ascii="Arial" w:hAnsi="Arial" w:cs="Arial"/>
                <w:b/>
                <w:bCs/>
                <w:color w:val="000000"/>
                <w:sz w:val="20"/>
                <w:szCs w:val="20"/>
              </w:rPr>
            </w:pPr>
            <w:r>
              <w:rPr>
                <w:rFonts w:ascii="Arial" w:hAnsi="Arial" w:cs="Arial"/>
                <w:b/>
                <w:bCs/>
                <w:color w:val="000000"/>
                <w:sz w:val="20"/>
                <w:szCs w:val="20"/>
              </w:rPr>
              <w:t xml:space="preserve">14.5. Environmental hazards </w:t>
            </w:r>
          </w:p>
          <w:p w:rsidR="007D7EC8" w:rsidRDefault="007D7EC8" w:rsidP="00D16D71">
            <w:pPr>
              <w:rPr>
                <w:rFonts w:ascii="Arial" w:hAnsi="Arial" w:cs="Arial"/>
                <w:color w:val="000000"/>
                <w:sz w:val="20"/>
                <w:szCs w:val="20"/>
              </w:rPr>
            </w:pPr>
            <w:r>
              <w:rPr>
                <w:rFonts w:ascii="Arial" w:hAnsi="Arial" w:cs="Arial"/>
                <w:b/>
                <w:bCs/>
                <w:color w:val="000000"/>
                <w:sz w:val="20"/>
                <w:szCs w:val="20"/>
              </w:rPr>
              <w:t xml:space="preserve">IMDG                            </w:t>
            </w:r>
            <w:r>
              <w:rPr>
                <w:rFonts w:ascii="Arial" w:hAnsi="Arial" w:cs="Arial"/>
                <w:color w:val="000000"/>
                <w:sz w:val="20"/>
                <w:szCs w:val="20"/>
              </w:rPr>
              <w:t xml:space="preserve"> Marine Pollutant: No</w:t>
            </w:r>
          </w:p>
          <w:p w:rsidR="007D7EC8" w:rsidRDefault="007D7EC8" w:rsidP="00D16D71">
            <w:pPr>
              <w:rPr>
                <w:rFonts w:ascii="Arial" w:hAnsi="Arial" w:cs="Arial"/>
                <w:color w:val="000000"/>
                <w:sz w:val="20"/>
                <w:szCs w:val="20"/>
              </w:rPr>
            </w:pPr>
            <w:r>
              <w:rPr>
                <w:rFonts w:ascii="Arial" w:hAnsi="Arial" w:cs="Arial"/>
                <w:b/>
                <w:bCs/>
                <w:color w:val="000000"/>
                <w:sz w:val="20"/>
                <w:szCs w:val="20"/>
              </w:rPr>
              <w:t>14.6. Special precautions for user</w:t>
            </w:r>
            <w:r>
              <w:rPr>
                <w:rFonts w:ascii="Arial" w:hAnsi="Arial" w:cs="Arial"/>
                <w:color w:val="000000"/>
                <w:sz w:val="20"/>
                <w:szCs w:val="20"/>
              </w:rPr>
              <w:t xml:space="preserve"> </w:t>
            </w:r>
          </w:p>
          <w:p w:rsidR="007D7EC8" w:rsidRPr="00F60374" w:rsidRDefault="007D7EC8" w:rsidP="00D16D71">
            <w:pPr>
              <w:rPr>
                <w:rFonts w:ascii="Arial" w:hAnsi="Arial" w:cs="Arial"/>
                <w:color w:val="000000"/>
                <w:sz w:val="20"/>
                <w:szCs w:val="20"/>
              </w:rPr>
            </w:pPr>
            <w:r>
              <w:rPr>
                <w:rFonts w:ascii="Arial" w:hAnsi="Arial" w:cs="Arial"/>
                <w:color w:val="000000"/>
                <w:sz w:val="20"/>
                <w:szCs w:val="20"/>
              </w:rPr>
              <w:t xml:space="preserve">                                      No further information</w:t>
            </w:r>
          </w:p>
        </w:tc>
      </w:tr>
    </w:tbl>
    <w:p w:rsidR="007D7EC8" w:rsidRDefault="007D7EC8" w:rsidP="00F60374">
      <w:pPr>
        <w:rPr>
          <w:rFonts w:ascii="Arial" w:hAnsi="Arial" w:cs="Arial"/>
          <w:b/>
          <w:bCs/>
          <w:color w:val="000000"/>
          <w:sz w:val="20"/>
          <w:szCs w:val="20"/>
        </w:rPr>
      </w:pPr>
      <w:r>
        <w:rPr>
          <w:rFonts w:ascii="Arial" w:hAnsi="Arial" w:cs="Arial"/>
          <w:b/>
          <w:bCs/>
          <w:color w:val="000000"/>
          <w:sz w:val="20"/>
          <w:szCs w:val="20"/>
        </w:rPr>
        <w:t xml:space="preserve"> 14.7. Transport in bulk according to Annex II of MARPOL73/78 and the IBC Code</w:t>
      </w:r>
    </w:p>
    <w:p w:rsidR="007D7EC8" w:rsidRDefault="007D7EC8" w:rsidP="00F60374">
      <w:r>
        <w:rPr>
          <w:rFonts w:ascii="Arial" w:hAnsi="Arial" w:cs="Arial"/>
          <w:color w:val="000000"/>
          <w:sz w:val="20"/>
          <w:szCs w:val="20"/>
        </w:rPr>
        <w:t xml:space="preserve">                                       Not Applicable</w:t>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Borders>
              <w:top w:val="outset" w:sz="6" w:space="0" w:color="auto"/>
              <w:bottom w:val="outset" w:sz="6" w:space="0" w:color="auto"/>
            </w:tcBorders>
          </w:tcPr>
          <w:p w:rsidR="007D7EC8" w:rsidRPr="00081374" w:rsidRDefault="007D7EC8">
            <w:pPr>
              <w:pStyle w:val="NormalWeb"/>
              <w:jc w:val="center"/>
              <w:rPr>
                <w:rFonts w:ascii="Arial" w:hAnsi="Arial" w:cs="Arial"/>
                <w:b/>
                <w:bCs/>
                <w:color w:val="000000"/>
                <w:sz w:val="28"/>
                <w:szCs w:val="28"/>
              </w:rPr>
            </w:pPr>
            <w:r w:rsidRPr="00081374">
              <w:rPr>
                <w:rFonts w:ascii="Arial" w:hAnsi="Arial" w:cs="Arial"/>
                <w:b/>
                <w:bCs/>
                <w:color w:val="000000"/>
                <w:sz w:val="28"/>
                <w:szCs w:val="28"/>
              </w:rPr>
              <w:t>15. Regulatory information</w:t>
            </w:r>
          </w:p>
        </w:tc>
      </w:tr>
    </w:tbl>
    <w:p w:rsidR="007D7EC8" w:rsidRDefault="007D7EC8" w:rsidP="00F60374">
      <w:pPr>
        <w:rPr>
          <w:rFonts w:ascii="Arial" w:hAnsi="Arial" w:cs="Arial"/>
          <w:color w:val="000000"/>
          <w:sz w:val="20"/>
          <w:szCs w:val="20"/>
        </w:rPr>
      </w:pPr>
      <w:r>
        <w:rPr>
          <w:rFonts w:ascii="Arial" w:hAnsi="Arial" w:cs="Arial"/>
          <w:b/>
          <w:bCs/>
          <w:color w:val="000000"/>
          <w:sz w:val="20"/>
          <w:szCs w:val="20"/>
        </w:rPr>
        <w:t xml:space="preserve">Regulatory Overview      </w:t>
      </w:r>
      <w:r>
        <w:rPr>
          <w:rFonts w:ascii="Arial" w:hAnsi="Arial" w:cs="Arial"/>
          <w:color w:val="000000"/>
          <w:sz w:val="20"/>
          <w:szCs w:val="20"/>
        </w:rPr>
        <w:t>The regulatory data in Section 15 is not intended to be all-inclusive, only</w:t>
      </w:r>
    </w:p>
    <w:p w:rsidR="007D7EC8" w:rsidRDefault="007D7EC8" w:rsidP="00F60374">
      <w:pPr>
        <w:rPr>
          <w:rFonts w:ascii="Arial" w:hAnsi="Arial" w:cs="Arial"/>
          <w:color w:val="000000"/>
          <w:sz w:val="20"/>
          <w:szCs w:val="20"/>
        </w:rPr>
      </w:pPr>
      <w:r>
        <w:rPr>
          <w:rFonts w:ascii="Arial" w:hAnsi="Arial" w:cs="Arial"/>
          <w:color w:val="000000"/>
          <w:sz w:val="20"/>
          <w:szCs w:val="20"/>
        </w:rPr>
        <w:t xml:space="preserve">                                           selected regulations are represented. All ingredients of this product are listed</w:t>
      </w:r>
    </w:p>
    <w:p w:rsidR="007D7EC8" w:rsidRDefault="007D7EC8" w:rsidP="00F60374">
      <w:r>
        <w:rPr>
          <w:rFonts w:ascii="Arial" w:hAnsi="Arial" w:cs="Arial"/>
          <w:color w:val="000000"/>
          <w:sz w:val="20"/>
          <w:szCs w:val="20"/>
        </w:rPr>
        <w:t xml:space="preserve">                                           on the TSCA Inventory or are not required to be listed on the TSCA Inventory</w:t>
      </w: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2314"/>
        <w:gridCol w:w="8186"/>
      </w:tblGrid>
      <w:tr w:rsidR="007D7EC8" w:rsidRPr="00081374" w:rsidTr="00F60374">
        <w:trPr>
          <w:tblCellSpacing w:w="15" w:type="dxa"/>
        </w:trPr>
        <w:tc>
          <w:tcPr>
            <w:tcW w:w="1090" w:type="pct"/>
          </w:tcPr>
          <w:p w:rsidR="007D7EC8" w:rsidRDefault="007D7EC8" w:rsidP="00D16D71">
            <w:pPr>
              <w:rPr>
                <w:rFonts w:ascii="Arial" w:hAnsi="Arial" w:cs="Arial"/>
                <w:b/>
                <w:bCs/>
                <w:color w:val="000000"/>
                <w:sz w:val="20"/>
                <w:szCs w:val="20"/>
              </w:rPr>
            </w:pPr>
            <w:r>
              <w:rPr>
                <w:rFonts w:ascii="Arial" w:hAnsi="Arial" w:cs="Arial"/>
                <w:b/>
                <w:bCs/>
                <w:color w:val="000000"/>
                <w:sz w:val="20"/>
                <w:szCs w:val="20"/>
              </w:rPr>
              <w:t>WHMIS Classification</w:t>
            </w:r>
          </w:p>
        </w:tc>
        <w:tc>
          <w:tcPr>
            <w:tcW w:w="0" w:type="auto"/>
          </w:tcPr>
          <w:p w:rsidR="007D7EC8" w:rsidRDefault="007D7EC8" w:rsidP="00D16D71">
            <w:pPr>
              <w:rPr>
                <w:rFonts w:ascii="Arial" w:hAnsi="Arial" w:cs="Arial"/>
                <w:color w:val="000000"/>
                <w:sz w:val="20"/>
                <w:szCs w:val="20"/>
              </w:rPr>
            </w:pPr>
            <w:r>
              <w:rPr>
                <w:rFonts w:ascii="Arial" w:hAnsi="Arial" w:cs="Arial"/>
                <w:color w:val="000000"/>
                <w:sz w:val="20"/>
                <w:szCs w:val="20"/>
              </w:rPr>
              <w:t xml:space="preserve">Not Regulated </w:t>
            </w:r>
          </w:p>
        </w:tc>
      </w:tr>
    </w:tbl>
    <w:p w:rsidR="007D7EC8" w:rsidRDefault="007D7EC8" w:rsidP="00F60374">
      <w:pPr>
        <w:rPr>
          <w:vanish/>
        </w:rPr>
      </w:pPr>
    </w:p>
    <w:p w:rsidR="007D7EC8" w:rsidRDefault="007D7EC8" w:rsidP="00F60374">
      <w:pPr>
        <w:rPr>
          <w:rFonts w:ascii="Arial" w:hAnsi="Arial" w:cs="Arial"/>
          <w:b/>
          <w:bCs/>
          <w:color w:val="000000"/>
          <w:sz w:val="20"/>
          <w:szCs w:val="20"/>
        </w:rPr>
      </w:pPr>
      <w:r>
        <w:rPr>
          <w:rFonts w:ascii="Arial" w:hAnsi="Arial" w:cs="Arial"/>
          <w:b/>
          <w:bCs/>
          <w:color w:val="000000"/>
          <w:sz w:val="20"/>
          <w:szCs w:val="20"/>
        </w:rPr>
        <w:t>US EPA Tier II Hazards                                                             Fire:</w:t>
      </w:r>
      <w:r>
        <w:rPr>
          <w:rFonts w:ascii="Arial" w:hAnsi="Arial" w:cs="Arial"/>
          <w:color w:val="000000"/>
          <w:sz w:val="20"/>
          <w:szCs w:val="20"/>
        </w:rPr>
        <w:t xml:space="preserve"> No</w:t>
      </w:r>
    </w:p>
    <w:p w:rsidR="007D7EC8" w:rsidRDefault="007D7EC8" w:rsidP="00F60374">
      <w:pPr>
        <w:rPr>
          <w:rFonts w:ascii="Arial" w:hAnsi="Arial" w:cs="Arial"/>
          <w:b/>
          <w:bCs/>
          <w:color w:val="000000"/>
          <w:sz w:val="20"/>
          <w:szCs w:val="20"/>
        </w:rPr>
      </w:pPr>
      <w:r>
        <w:rPr>
          <w:rFonts w:ascii="Arial" w:hAnsi="Arial" w:cs="Arial"/>
          <w:b/>
          <w:bCs/>
          <w:color w:val="000000"/>
          <w:sz w:val="20"/>
          <w:szCs w:val="20"/>
        </w:rPr>
        <w:t xml:space="preserve">                                                                                                    Sudden Release of Pressure:</w:t>
      </w:r>
      <w:r>
        <w:rPr>
          <w:rFonts w:ascii="Arial" w:hAnsi="Arial" w:cs="Arial"/>
          <w:color w:val="000000"/>
          <w:sz w:val="20"/>
          <w:szCs w:val="20"/>
        </w:rPr>
        <w:t xml:space="preserve"> No</w:t>
      </w:r>
    </w:p>
    <w:p w:rsidR="007D7EC8" w:rsidRDefault="007D7EC8" w:rsidP="00F60374">
      <w:pPr>
        <w:rPr>
          <w:rFonts w:ascii="Arial" w:hAnsi="Arial" w:cs="Arial"/>
          <w:b/>
          <w:bCs/>
          <w:color w:val="000000"/>
          <w:sz w:val="20"/>
          <w:szCs w:val="20"/>
        </w:rPr>
      </w:pPr>
      <w:r>
        <w:rPr>
          <w:rFonts w:ascii="Arial" w:hAnsi="Arial" w:cs="Arial"/>
          <w:b/>
          <w:bCs/>
          <w:color w:val="000000"/>
          <w:sz w:val="20"/>
          <w:szCs w:val="20"/>
        </w:rPr>
        <w:t xml:space="preserve">                                                                                                    Reactive: </w:t>
      </w:r>
      <w:r>
        <w:rPr>
          <w:rFonts w:ascii="Arial" w:hAnsi="Arial" w:cs="Arial"/>
          <w:color w:val="000000"/>
          <w:sz w:val="20"/>
          <w:szCs w:val="20"/>
        </w:rPr>
        <w:t>No</w:t>
      </w:r>
    </w:p>
    <w:p w:rsidR="007D7EC8" w:rsidRDefault="007D7EC8" w:rsidP="00F60374">
      <w:pPr>
        <w:rPr>
          <w:rFonts w:ascii="Arial" w:hAnsi="Arial" w:cs="Arial"/>
          <w:b/>
          <w:bCs/>
          <w:color w:val="000000"/>
          <w:sz w:val="20"/>
          <w:szCs w:val="20"/>
        </w:rPr>
      </w:pPr>
      <w:r>
        <w:rPr>
          <w:rFonts w:ascii="Arial" w:hAnsi="Arial" w:cs="Arial"/>
          <w:b/>
          <w:bCs/>
          <w:color w:val="000000"/>
          <w:sz w:val="20"/>
          <w:szCs w:val="20"/>
        </w:rPr>
        <w:t xml:space="preserve">                                                                                                    Immediate (Acute): </w:t>
      </w:r>
      <w:r>
        <w:rPr>
          <w:rFonts w:ascii="Arial" w:hAnsi="Arial" w:cs="Arial"/>
          <w:color w:val="000000"/>
          <w:sz w:val="20"/>
          <w:szCs w:val="20"/>
        </w:rPr>
        <w:t>No</w:t>
      </w:r>
    </w:p>
    <w:p w:rsidR="007D7EC8" w:rsidRDefault="007D7EC8" w:rsidP="00F60374">
      <w:pPr>
        <w:rPr>
          <w:rFonts w:ascii="Arial" w:hAnsi="Arial" w:cs="Arial"/>
          <w:b/>
          <w:bCs/>
          <w:color w:val="000000"/>
          <w:sz w:val="20"/>
          <w:szCs w:val="20"/>
        </w:rPr>
      </w:pPr>
      <w:r>
        <w:rPr>
          <w:rFonts w:ascii="Arial" w:hAnsi="Arial" w:cs="Arial"/>
          <w:b/>
          <w:bCs/>
          <w:color w:val="000000"/>
          <w:sz w:val="20"/>
          <w:szCs w:val="20"/>
        </w:rPr>
        <w:t xml:space="preserve">                                                                                                    Delayed (Chronic):</w:t>
      </w:r>
      <w:r>
        <w:rPr>
          <w:rFonts w:ascii="Arial" w:hAnsi="Arial" w:cs="Arial"/>
          <w:color w:val="000000"/>
          <w:sz w:val="20"/>
          <w:szCs w:val="20"/>
        </w:rPr>
        <w:t xml:space="preserve"> No</w:t>
      </w:r>
    </w:p>
    <w:p w:rsidR="007D7EC8" w:rsidRDefault="007D7EC8" w:rsidP="00F60374">
      <w:pPr>
        <w:rPr>
          <w:rFonts w:ascii="Arial" w:hAnsi="Arial" w:cs="Arial"/>
          <w:b/>
          <w:bCs/>
          <w:color w:val="000000"/>
          <w:sz w:val="20"/>
          <w:szCs w:val="20"/>
        </w:rPr>
      </w:pPr>
      <w:r>
        <w:rPr>
          <w:rFonts w:ascii="Arial" w:hAnsi="Arial" w:cs="Arial"/>
          <w:b/>
          <w:bCs/>
          <w:color w:val="000000"/>
          <w:sz w:val="20"/>
          <w:szCs w:val="20"/>
        </w:rPr>
        <w:t>EPCRA 311/312 Chemicals and RQs:</w:t>
      </w:r>
    </w:p>
    <w:p w:rsidR="007D7EC8" w:rsidRDefault="007D7EC8" w:rsidP="00F60374">
      <w:pPr>
        <w:rPr>
          <w:rFonts w:ascii="Arial" w:hAnsi="Arial" w:cs="Arial"/>
          <w:color w:val="000000"/>
          <w:sz w:val="20"/>
          <w:szCs w:val="20"/>
        </w:rPr>
      </w:pPr>
      <w:r>
        <w:rPr>
          <w:rFonts w:ascii="Arial" w:hAnsi="Arial" w:cs="Arial"/>
          <w:color w:val="000000"/>
          <w:sz w:val="20"/>
          <w:szCs w:val="20"/>
        </w:rPr>
        <w:t>(No Product Ingredients Listed)</w:t>
      </w:r>
    </w:p>
    <w:p w:rsidR="007D7EC8" w:rsidRDefault="007D7EC8" w:rsidP="00F60374">
      <w:pPr>
        <w:rPr>
          <w:rFonts w:ascii="Arial" w:hAnsi="Arial" w:cs="Arial"/>
          <w:color w:val="000000"/>
          <w:sz w:val="20"/>
          <w:szCs w:val="20"/>
        </w:rPr>
      </w:pPr>
      <w:r>
        <w:rPr>
          <w:rFonts w:ascii="Arial" w:hAnsi="Arial" w:cs="Arial"/>
          <w:b/>
          <w:bCs/>
          <w:color w:val="000000"/>
          <w:sz w:val="20"/>
          <w:szCs w:val="20"/>
        </w:rPr>
        <w:t>EPCRA 302 Extremely Hazardous:</w:t>
      </w:r>
    </w:p>
    <w:p w:rsidR="007D7EC8" w:rsidRDefault="007D7EC8" w:rsidP="00F60374">
      <w:pPr>
        <w:rPr>
          <w:rFonts w:ascii="Arial" w:hAnsi="Arial" w:cs="Arial"/>
          <w:b/>
          <w:bCs/>
          <w:color w:val="000000"/>
          <w:sz w:val="20"/>
          <w:szCs w:val="20"/>
        </w:rPr>
      </w:pPr>
      <w:r>
        <w:rPr>
          <w:rFonts w:ascii="Arial" w:hAnsi="Arial" w:cs="Arial"/>
          <w:color w:val="000000"/>
          <w:sz w:val="20"/>
          <w:szCs w:val="20"/>
        </w:rPr>
        <w:t>(No Product Ingredients Listed)</w:t>
      </w:r>
    </w:p>
    <w:p w:rsidR="007D7EC8" w:rsidRDefault="007D7EC8" w:rsidP="00F60374">
      <w:pPr>
        <w:rPr>
          <w:rFonts w:ascii="Arial" w:hAnsi="Arial" w:cs="Arial"/>
          <w:color w:val="000000"/>
          <w:sz w:val="20"/>
          <w:szCs w:val="20"/>
        </w:rPr>
      </w:pPr>
      <w:r>
        <w:rPr>
          <w:rFonts w:ascii="Arial" w:hAnsi="Arial" w:cs="Arial"/>
          <w:b/>
          <w:bCs/>
          <w:color w:val="000000"/>
          <w:sz w:val="20"/>
          <w:szCs w:val="20"/>
        </w:rPr>
        <w:t>EPCRA 313 Toxic Chemicals:</w:t>
      </w:r>
    </w:p>
    <w:p w:rsidR="007D7EC8" w:rsidRDefault="007D7EC8" w:rsidP="00F60374">
      <w:pPr>
        <w:rPr>
          <w:rFonts w:ascii="Arial" w:hAnsi="Arial" w:cs="Arial"/>
          <w:b/>
          <w:bCs/>
          <w:color w:val="000000"/>
          <w:sz w:val="20"/>
          <w:szCs w:val="20"/>
        </w:rPr>
      </w:pPr>
      <w:r>
        <w:rPr>
          <w:rFonts w:ascii="Arial" w:hAnsi="Arial" w:cs="Arial"/>
          <w:color w:val="000000"/>
          <w:sz w:val="20"/>
          <w:szCs w:val="20"/>
        </w:rPr>
        <w:t>(No Product Ingredients Listed)</w:t>
      </w:r>
    </w:p>
    <w:p w:rsidR="007D7EC8" w:rsidRDefault="007D7EC8" w:rsidP="00F60374">
      <w:pPr>
        <w:rPr>
          <w:rFonts w:ascii="Arial" w:hAnsi="Arial" w:cs="Arial"/>
          <w:b/>
          <w:bCs/>
          <w:color w:val="000000"/>
          <w:sz w:val="20"/>
          <w:szCs w:val="20"/>
        </w:rPr>
      </w:pPr>
      <w:r>
        <w:rPr>
          <w:rFonts w:ascii="Arial" w:hAnsi="Arial" w:cs="Arial"/>
          <w:b/>
          <w:bCs/>
          <w:color w:val="000000"/>
          <w:sz w:val="20"/>
          <w:szCs w:val="20"/>
        </w:rPr>
        <w:t>Proposition 65 - Carcinogens (&gt;0.0%):</w:t>
      </w:r>
    </w:p>
    <w:p w:rsidR="007D7EC8" w:rsidRDefault="007D7EC8" w:rsidP="00F60374">
      <w:pPr>
        <w:rPr>
          <w:rFonts w:ascii="Arial" w:hAnsi="Arial" w:cs="Arial"/>
          <w:b/>
          <w:bCs/>
          <w:color w:val="000000"/>
          <w:sz w:val="20"/>
          <w:szCs w:val="20"/>
        </w:rPr>
      </w:pPr>
      <w:r>
        <w:rPr>
          <w:rFonts w:ascii="Arial" w:hAnsi="Arial" w:cs="Arial"/>
          <w:color w:val="000000"/>
          <w:sz w:val="20"/>
          <w:szCs w:val="20"/>
        </w:rPr>
        <w:t>(No Product Ingredients Listed)</w:t>
      </w:r>
    </w:p>
    <w:p w:rsidR="007D7EC8" w:rsidRDefault="007D7EC8" w:rsidP="00F60374">
      <w:pPr>
        <w:rPr>
          <w:rFonts w:ascii="Arial" w:hAnsi="Arial" w:cs="Arial"/>
          <w:color w:val="000000"/>
          <w:sz w:val="20"/>
          <w:szCs w:val="20"/>
        </w:rPr>
      </w:pPr>
      <w:r>
        <w:rPr>
          <w:rFonts w:ascii="Arial" w:hAnsi="Arial" w:cs="Arial"/>
          <w:b/>
          <w:bCs/>
          <w:color w:val="000000"/>
          <w:sz w:val="20"/>
          <w:szCs w:val="20"/>
        </w:rPr>
        <w:t>Proposition 65 - Developmental Toxins (&gt;0.0%):</w:t>
      </w:r>
    </w:p>
    <w:p w:rsidR="007D7EC8" w:rsidRDefault="007D7EC8" w:rsidP="00F60374">
      <w:pPr>
        <w:rPr>
          <w:rFonts w:ascii="Arial" w:hAnsi="Arial" w:cs="Arial"/>
          <w:b/>
          <w:bCs/>
          <w:color w:val="000000"/>
          <w:sz w:val="20"/>
          <w:szCs w:val="20"/>
        </w:rPr>
      </w:pPr>
      <w:r>
        <w:rPr>
          <w:rFonts w:ascii="Arial" w:hAnsi="Arial" w:cs="Arial"/>
          <w:color w:val="000000"/>
          <w:sz w:val="20"/>
          <w:szCs w:val="20"/>
        </w:rPr>
        <w:t>(No Product Ingredients Listed)</w:t>
      </w:r>
    </w:p>
    <w:p w:rsidR="007D7EC8" w:rsidRDefault="007D7EC8" w:rsidP="00F60374">
      <w:pPr>
        <w:rPr>
          <w:rFonts w:ascii="Arial" w:hAnsi="Arial" w:cs="Arial"/>
          <w:color w:val="000000"/>
          <w:sz w:val="20"/>
          <w:szCs w:val="20"/>
        </w:rPr>
      </w:pPr>
      <w:r>
        <w:rPr>
          <w:rFonts w:ascii="Arial" w:hAnsi="Arial" w:cs="Arial"/>
          <w:b/>
          <w:bCs/>
          <w:color w:val="000000"/>
          <w:sz w:val="20"/>
          <w:szCs w:val="20"/>
        </w:rPr>
        <w:t>Proposition 65 - Female Repro Toxins (&gt;0.0%):</w:t>
      </w:r>
    </w:p>
    <w:p w:rsidR="007D7EC8" w:rsidRDefault="007D7EC8" w:rsidP="00F60374">
      <w:pPr>
        <w:rPr>
          <w:rFonts w:ascii="Arial" w:hAnsi="Arial" w:cs="Arial"/>
          <w:b/>
          <w:bCs/>
          <w:color w:val="000000"/>
          <w:sz w:val="20"/>
          <w:szCs w:val="20"/>
        </w:rPr>
      </w:pPr>
      <w:r>
        <w:rPr>
          <w:rFonts w:ascii="Arial" w:hAnsi="Arial" w:cs="Arial"/>
          <w:color w:val="000000"/>
          <w:sz w:val="20"/>
          <w:szCs w:val="20"/>
        </w:rPr>
        <w:t>(No Product Ingredients Listed)</w:t>
      </w:r>
    </w:p>
    <w:p w:rsidR="007D7EC8" w:rsidRDefault="007D7EC8" w:rsidP="00F60374">
      <w:pPr>
        <w:rPr>
          <w:rFonts w:ascii="Arial" w:hAnsi="Arial" w:cs="Arial"/>
          <w:color w:val="000000"/>
          <w:sz w:val="20"/>
          <w:szCs w:val="20"/>
        </w:rPr>
      </w:pPr>
      <w:r>
        <w:rPr>
          <w:rFonts w:ascii="Arial" w:hAnsi="Arial" w:cs="Arial"/>
          <w:b/>
          <w:bCs/>
          <w:color w:val="000000"/>
          <w:sz w:val="20"/>
          <w:szCs w:val="20"/>
        </w:rPr>
        <w:t>Proposition 65 - Male Repro Toxins (&gt;0.0%):</w:t>
      </w:r>
    </w:p>
    <w:p w:rsidR="007D7EC8" w:rsidRPr="00F60374" w:rsidRDefault="007D7EC8" w:rsidP="00F60374">
      <w:pPr>
        <w:rPr>
          <w:rFonts w:ascii="Arial" w:hAnsi="Arial" w:cs="Arial"/>
          <w:b/>
          <w:bCs/>
          <w:color w:val="000000"/>
          <w:sz w:val="20"/>
          <w:szCs w:val="20"/>
        </w:rPr>
      </w:pPr>
      <w:r>
        <w:rPr>
          <w:rFonts w:ascii="Arial" w:hAnsi="Arial" w:cs="Arial"/>
          <w:color w:val="000000"/>
          <w:sz w:val="20"/>
          <w:szCs w:val="20"/>
        </w:rPr>
        <w:t>(No Product Ingredients Listed)</w:t>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Borders>
              <w:top w:val="outset" w:sz="6" w:space="0" w:color="auto"/>
              <w:bottom w:val="outset" w:sz="6" w:space="0" w:color="auto"/>
            </w:tcBorders>
          </w:tcPr>
          <w:p w:rsidR="007D7EC8" w:rsidRPr="00081374" w:rsidRDefault="007D7EC8">
            <w:pPr>
              <w:pStyle w:val="NormalWeb"/>
              <w:jc w:val="center"/>
              <w:rPr>
                <w:rFonts w:ascii="Arial" w:hAnsi="Arial" w:cs="Arial"/>
                <w:b/>
                <w:bCs/>
                <w:color w:val="000000"/>
                <w:sz w:val="28"/>
                <w:szCs w:val="28"/>
              </w:rPr>
            </w:pPr>
            <w:r w:rsidRPr="00081374">
              <w:rPr>
                <w:rFonts w:ascii="Arial" w:hAnsi="Arial" w:cs="Arial"/>
                <w:b/>
                <w:bCs/>
                <w:color w:val="000000"/>
                <w:sz w:val="28"/>
                <w:szCs w:val="28"/>
              </w:rPr>
              <w:t>16. Other information</w:t>
            </w:r>
          </w:p>
        </w:tc>
      </w:tr>
    </w:tbl>
    <w:p w:rsidR="007D7EC8" w:rsidRDefault="007D7EC8">
      <w:r>
        <w:t xml:space="preserve">  </w:t>
      </w: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vAlign w:val="center"/>
          </w:tcPr>
          <w:p w:rsidR="007D7EC8" w:rsidRPr="00081374" w:rsidRDefault="007D7EC8">
            <w:pPr>
              <w:pStyle w:val="NormalWeb"/>
              <w:rPr>
                <w:rFonts w:ascii="Arial" w:hAnsi="Arial" w:cs="Arial"/>
                <w:color w:val="000000"/>
                <w:sz w:val="20"/>
                <w:szCs w:val="20"/>
              </w:rPr>
            </w:pPr>
            <w:r w:rsidRPr="00081374">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7D7EC8" w:rsidRDefault="007D7EC8"/>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vAlign w:val="center"/>
          </w:tcPr>
          <w:p w:rsidR="007D7EC8" w:rsidRDefault="007D7EC8">
            <w:pPr>
              <w:rPr>
                <w:rFonts w:ascii="Arial" w:hAnsi="Arial" w:cs="Arial"/>
                <w:color w:val="000000"/>
                <w:sz w:val="20"/>
                <w:szCs w:val="20"/>
              </w:rPr>
            </w:pPr>
            <w:r>
              <w:rPr>
                <w:rFonts w:ascii="Arial" w:hAnsi="Arial" w:cs="Arial"/>
                <w:color w:val="000000"/>
                <w:sz w:val="20"/>
                <w:szCs w:val="20"/>
              </w:rPr>
              <w:t>The full text of the phrases appearing in section 3 is:</w:t>
            </w:r>
          </w:p>
        </w:tc>
      </w:tr>
    </w:tbl>
    <w:p w:rsidR="007D7EC8" w:rsidRDefault="007D7EC8">
      <w:r>
        <w:br/>
      </w: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Pr>
          <w:p w:rsidR="007D7EC8" w:rsidRDefault="007D7EC8">
            <w:pPr>
              <w:rPr>
                <w:rFonts w:ascii="Arial" w:hAnsi="Arial" w:cs="Arial"/>
                <w:color w:val="000000"/>
                <w:sz w:val="20"/>
                <w:szCs w:val="20"/>
              </w:rPr>
            </w:pPr>
            <w:r>
              <w:rPr>
                <w:rFonts w:ascii="Arial" w:hAnsi="Arial" w:cs="Arial"/>
                <w:color w:val="000000"/>
                <w:sz w:val="20"/>
                <w:szCs w:val="20"/>
              </w:rPr>
              <w:t>Not Applicable</w:t>
            </w:r>
          </w:p>
        </w:tc>
      </w:tr>
    </w:tbl>
    <w:p w:rsidR="007D7EC8" w:rsidRDefault="007D7EC8">
      <w:pPr>
        <w:rPr>
          <w:vanish/>
        </w:rPr>
      </w:pPr>
    </w:p>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90"/>
      </w:tblGrid>
      <w:tr w:rsidR="007D7EC8" w:rsidRPr="00081374">
        <w:trPr>
          <w:tblCellSpacing w:w="15" w:type="dxa"/>
        </w:trPr>
        <w:tc>
          <w:tcPr>
            <w:tcW w:w="0" w:type="auto"/>
            <w:vAlign w:val="center"/>
          </w:tcPr>
          <w:p w:rsidR="007D7EC8" w:rsidRDefault="007D7EC8"/>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Pr>
                <w:p w:rsidR="007D7EC8" w:rsidRDefault="007D7EC8">
                  <w:pPr>
                    <w:rPr>
                      <w:rFonts w:ascii="Arial" w:hAnsi="Arial" w:cs="Arial"/>
                      <w:b/>
                      <w:bCs/>
                      <w:color w:val="000000"/>
                      <w:sz w:val="20"/>
                      <w:szCs w:val="20"/>
                    </w:rPr>
                  </w:pPr>
                  <w:r>
                    <w:rPr>
                      <w:rFonts w:ascii="Arial" w:hAnsi="Arial" w:cs="Arial"/>
                      <w:b/>
                      <w:bCs/>
                      <w:color w:val="000000"/>
                      <w:sz w:val="20"/>
                      <w:szCs w:val="20"/>
                    </w:rPr>
                    <w:t>This is the first version in the GHS SDS format. Listings of changes from previous versions in other formats are not applicable.</w:t>
                  </w:r>
                </w:p>
              </w:tc>
            </w:tr>
          </w:tbl>
          <w:p w:rsidR="007D7EC8" w:rsidRDefault="007D7EC8"/>
          <w:tbl>
            <w:tblPr>
              <w:tblW w:w="10500" w:type="dxa"/>
              <w:tblCellSpacing w:w="15" w:type="dxa"/>
              <w:tblCellMar>
                <w:top w:w="15" w:type="dxa"/>
                <w:left w:w="15" w:type="dxa"/>
                <w:bottom w:w="15" w:type="dxa"/>
                <w:right w:w="15" w:type="dxa"/>
              </w:tblCellMar>
              <w:tblLook w:val="00A0" w:firstRow="1" w:lastRow="0" w:firstColumn="1" w:lastColumn="0" w:noHBand="0" w:noVBand="0"/>
            </w:tblPr>
            <w:tblGrid>
              <w:gridCol w:w="10500"/>
            </w:tblGrid>
            <w:tr w:rsidR="007D7EC8" w:rsidRPr="00081374">
              <w:trPr>
                <w:tblCellSpacing w:w="15" w:type="dxa"/>
              </w:trPr>
              <w:tc>
                <w:tcPr>
                  <w:tcW w:w="0" w:type="auto"/>
                </w:tcPr>
                <w:p w:rsidR="007D7EC8" w:rsidRDefault="007D7EC8">
                  <w:pPr>
                    <w:jc w:val="center"/>
                    <w:rPr>
                      <w:rFonts w:ascii="Arial" w:hAnsi="Arial" w:cs="Arial"/>
                      <w:color w:val="000000"/>
                      <w:sz w:val="20"/>
                      <w:szCs w:val="20"/>
                    </w:rPr>
                  </w:pPr>
                  <w:r>
                    <w:rPr>
                      <w:rFonts w:ascii="Arial" w:hAnsi="Arial" w:cs="Arial"/>
                      <w:color w:val="000000"/>
                      <w:sz w:val="20"/>
                      <w:szCs w:val="20"/>
                    </w:rPr>
                    <w:t>End of Document</w:t>
                  </w:r>
                </w:p>
              </w:tc>
            </w:tr>
          </w:tbl>
          <w:p w:rsidR="007D7EC8" w:rsidRDefault="007D7EC8">
            <w:r>
              <w:br/>
            </w:r>
          </w:p>
          <w:p w:rsidR="007D7EC8" w:rsidRDefault="007D7EC8"/>
        </w:tc>
      </w:tr>
    </w:tbl>
    <w:p w:rsidR="007D7EC8" w:rsidRDefault="007D7EC8"/>
    <w:sectPr w:rsidR="007D7EC8" w:rsidSect="00AC3E3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EC8" w:rsidRDefault="007D7EC8" w:rsidP="00DE7189">
      <w:r>
        <w:separator/>
      </w:r>
    </w:p>
  </w:endnote>
  <w:endnote w:type="continuationSeparator" w:id="0">
    <w:p w:rsidR="007D7EC8" w:rsidRDefault="007D7EC8" w:rsidP="00DE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C8" w:rsidRDefault="007D7EC8">
    <w:pPr>
      <w:pStyle w:val="Footer"/>
      <w:jc w:val="center"/>
    </w:pPr>
    <w:r>
      <w:t xml:space="preserve">Page </w:t>
    </w:r>
    <w:r>
      <w:rPr>
        <w:b/>
        <w:bCs/>
      </w:rPr>
      <w:fldChar w:fldCharType="begin"/>
    </w:r>
    <w:r>
      <w:rPr>
        <w:b/>
        <w:bCs/>
      </w:rPr>
      <w:instrText xml:space="preserve"> PAGE </w:instrText>
    </w:r>
    <w:r>
      <w:rPr>
        <w:b/>
        <w:bCs/>
      </w:rPr>
      <w:fldChar w:fldCharType="separate"/>
    </w:r>
    <w:r w:rsidR="000A1BEF">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A1BEF">
      <w:rPr>
        <w:b/>
        <w:bCs/>
        <w:noProof/>
      </w:rPr>
      <w:t>2</w:t>
    </w:r>
    <w:r>
      <w:rPr>
        <w:b/>
        <w:bCs/>
      </w:rPr>
      <w:fldChar w:fldCharType="end"/>
    </w:r>
  </w:p>
  <w:p w:rsidR="007D7EC8" w:rsidRDefault="007D7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EC8" w:rsidRDefault="007D7EC8" w:rsidP="00DE7189">
      <w:r>
        <w:separator/>
      </w:r>
    </w:p>
  </w:footnote>
  <w:footnote w:type="continuationSeparator" w:id="0">
    <w:p w:rsidR="007D7EC8" w:rsidRDefault="007D7EC8" w:rsidP="00DE7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C8" w:rsidRDefault="007D7EC8" w:rsidP="00DE7189">
    <w:pPr>
      <w:shd w:val="clear" w:color="auto" w:fill="E5E5E5"/>
      <w:rPr>
        <w:vanish/>
      </w:rPr>
    </w:pPr>
  </w:p>
  <w:tbl>
    <w:tblPr>
      <w:tblW w:w="10463" w:type="dxa"/>
      <w:tblCellSpacing w:w="15" w:type="dxa"/>
      <w:tblCellMar>
        <w:top w:w="15" w:type="dxa"/>
        <w:left w:w="15" w:type="dxa"/>
        <w:bottom w:w="15" w:type="dxa"/>
        <w:right w:w="15" w:type="dxa"/>
      </w:tblCellMar>
      <w:tblLook w:val="00A0" w:firstRow="1" w:lastRow="0" w:firstColumn="1" w:lastColumn="0" w:noHBand="0" w:noVBand="0"/>
    </w:tblPr>
    <w:tblGrid>
      <w:gridCol w:w="10463"/>
    </w:tblGrid>
    <w:tr w:rsidR="007D7EC8" w:rsidRPr="00081374" w:rsidTr="00DE7189">
      <w:trPr>
        <w:trHeight w:val="1400"/>
        <w:tblCellSpacing w:w="15" w:type="dxa"/>
      </w:trPr>
      <w:tc>
        <w:tcPr>
          <w:tcW w:w="4971" w:type="pct"/>
          <w:shd w:val="clear" w:color="auto" w:fill="E5E5E5"/>
        </w:tcPr>
        <w:p w:rsidR="007D7EC8" w:rsidRDefault="007D7EC8" w:rsidP="00DE7189">
          <w:pPr>
            <w:shd w:val="clear" w:color="auto" w:fill="E5E5E5"/>
            <w:jc w:val="center"/>
            <w:rPr>
              <w:rFonts w:ascii="Arial" w:hAnsi="Arial" w:cs="Arial"/>
              <w:b/>
              <w:bCs/>
              <w:color w:val="000000"/>
              <w:sz w:val="28"/>
              <w:szCs w:val="28"/>
            </w:rPr>
          </w:pPr>
          <w:r>
            <w:rPr>
              <w:rFonts w:ascii="Arial" w:hAnsi="Arial" w:cs="Arial"/>
              <w:b/>
              <w:bCs/>
              <w:color w:val="000000"/>
              <w:sz w:val="28"/>
              <w:szCs w:val="28"/>
            </w:rPr>
            <w:t>Safety Data Sheet</w:t>
          </w:r>
        </w:p>
        <w:p w:rsidR="007D7EC8" w:rsidRDefault="000A1BEF" w:rsidP="00DE7189">
          <w:pPr>
            <w:shd w:val="clear" w:color="auto" w:fill="E5E5E5"/>
            <w:jc w:val="center"/>
            <w:rPr>
              <w:rFonts w:ascii="Arial" w:hAnsi="Arial" w:cs="Arial"/>
              <w:b/>
              <w:bCs/>
              <w:color w:val="000000"/>
              <w:sz w:val="28"/>
              <w:szCs w:val="28"/>
            </w:rPr>
          </w:pPr>
          <w:r>
            <w:rPr>
              <w:noProof/>
            </w:rPr>
            <w:drawing>
              <wp:anchor distT="0" distB="0" distL="114300" distR="114300" simplePos="0" relativeHeight="251660288" behindDoc="0" locked="0" layoutInCell="1" allowOverlap="1">
                <wp:simplePos x="0" y="0"/>
                <wp:positionH relativeFrom="column">
                  <wp:posOffset>-28575</wp:posOffset>
                </wp:positionH>
                <wp:positionV relativeFrom="paragraph">
                  <wp:posOffset>172085</wp:posOffset>
                </wp:positionV>
                <wp:extent cx="3771900" cy="962025"/>
                <wp:effectExtent l="0" t="0" r="7620" b="317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3771900" cy="962025"/>
                        </a:xfrm>
                        <a:prstGeom prst="rect">
                          <a:avLst/>
                        </a:prstGeom>
                        <a:noFill/>
                      </pic:spPr>
                    </pic:pic>
                  </a:graphicData>
                </a:graphic>
                <wp14:sizeRelH relativeFrom="page">
                  <wp14:pctWidth>0</wp14:pctWidth>
                </wp14:sizeRelH>
                <wp14:sizeRelV relativeFrom="page">
                  <wp14:pctHeight>0</wp14:pctHeight>
                </wp14:sizeRelV>
              </wp:anchor>
            </w:drawing>
          </w:r>
          <w:r w:rsidR="007D7EC8">
            <w:rPr>
              <w:rFonts w:ascii="Arial" w:hAnsi="Arial" w:cs="Arial"/>
              <w:b/>
              <w:bCs/>
              <w:color w:val="000000"/>
              <w:sz w:val="28"/>
              <w:szCs w:val="28"/>
            </w:rPr>
            <w:t>Phoenix Classic</w:t>
          </w:r>
        </w:p>
        <w:p w:rsidR="007D7EC8" w:rsidRDefault="007D7EC8" w:rsidP="00DE7189">
          <w:pPr>
            <w:shd w:val="clear" w:color="auto" w:fill="E5E5E5"/>
            <w:jc w:val="center"/>
            <w:rPr>
              <w:rFonts w:ascii="Arial" w:hAnsi="Arial" w:cs="Arial"/>
              <w:b/>
              <w:bCs/>
              <w:color w:val="000000"/>
              <w:sz w:val="28"/>
              <w:szCs w:val="28"/>
            </w:rPr>
          </w:pPr>
        </w:p>
        <w:p w:rsidR="007D7EC8" w:rsidRDefault="007D7EC8" w:rsidP="00DE7189">
          <w:pPr>
            <w:shd w:val="clear" w:color="auto" w:fill="E5E5E5"/>
            <w:jc w:val="center"/>
            <w:rPr>
              <w:rFonts w:ascii="Arial" w:hAnsi="Arial" w:cs="Arial"/>
              <w:b/>
              <w:bCs/>
              <w:color w:val="000000"/>
              <w:sz w:val="20"/>
              <w:szCs w:val="20"/>
            </w:rPr>
          </w:pPr>
        </w:p>
        <w:p w:rsidR="007D7EC8" w:rsidRDefault="007D7EC8" w:rsidP="00DE7189">
          <w:pPr>
            <w:shd w:val="clear" w:color="auto" w:fill="E5E5E5"/>
            <w:jc w:val="right"/>
            <w:rPr>
              <w:rFonts w:ascii="Arial" w:hAnsi="Arial" w:cs="Arial"/>
              <w:b/>
              <w:bCs/>
              <w:color w:val="000000"/>
              <w:sz w:val="28"/>
              <w:szCs w:val="28"/>
            </w:rPr>
          </w:pPr>
          <w:r>
            <w:rPr>
              <w:rFonts w:ascii="Arial" w:hAnsi="Arial" w:cs="Arial"/>
              <w:b/>
              <w:bCs/>
              <w:color w:val="000000"/>
              <w:sz w:val="20"/>
              <w:szCs w:val="20"/>
            </w:rPr>
            <w:t>SDS Revision Date:         07/14/2014</w:t>
          </w:r>
        </w:p>
        <w:p w:rsidR="007D7EC8" w:rsidRDefault="007D7EC8" w:rsidP="00DE7189">
          <w:pPr>
            <w:shd w:val="clear" w:color="auto" w:fill="E5E5E5"/>
            <w:jc w:val="center"/>
            <w:rPr>
              <w:rFonts w:ascii="Arial" w:hAnsi="Arial" w:cs="Arial"/>
              <w:b/>
              <w:bCs/>
              <w:color w:val="000000"/>
              <w:sz w:val="20"/>
              <w:szCs w:val="20"/>
            </w:rPr>
          </w:pPr>
        </w:p>
        <w:p w:rsidR="007D7EC8" w:rsidRDefault="007D7EC8" w:rsidP="00DE7189">
          <w:pPr>
            <w:shd w:val="clear" w:color="auto" w:fill="E5E5E5"/>
            <w:jc w:val="center"/>
            <w:rPr>
              <w:rFonts w:ascii="Arial" w:hAnsi="Arial" w:cs="Arial"/>
              <w:b/>
              <w:bCs/>
              <w:color w:val="000000"/>
              <w:sz w:val="20"/>
              <w:szCs w:val="20"/>
            </w:rPr>
          </w:pPr>
        </w:p>
        <w:p w:rsidR="007D7EC8" w:rsidRDefault="007D7EC8" w:rsidP="00DE7189">
          <w:pPr>
            <w:shd w:val="clear" w:color="auto" w:fill="E5E5E5"/>
            <w:jc w:val="center"/>
            <w:rPr>
              <w:rFonts w:ascii="Arial" w:hAnsi="Arial" w:cs="Arial"/>
              <w:b/>
              <w:bCs/>
              <w:color w:val="000000"/>
              <w:sz w:val="20"/>
              <w:szCs w:val="20"/>
            </w:rPr>
          </w:pPr>
        </w:p>
      </w:tc>
    </w:tr>
  </w:tbl>
  <w:p w:rsidR="007D7EC8" w:rsidRDefault="007D7E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89"/>
    <w:rsid w:val="00081374"/>
    <w:rsid w:val="000A1BEF"/>
    <w:rsid w:val="00315937"/>
    <w:rsid w:val="00427CAE"/>
    <w:rsid w:val="00557920"/>
    <w:rsid w:val="007D7EC8"/>
    <w:rsid w:val="00807E2E"/>
    <w:rsid w:val="00AC3E3B"/>
    <w:rsid w:val="00C1353D"/>
    <w:rsid w:val="00C81EE0"/>
    <w:rsid w:val="00D16D71"/>
    <w:rsid w:val="00DE7189"/>
    <w:rsid w:val="00F60374"/>
    <w:rsid w:val="00F6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A439B5D8-C858-4936-BE21-3628D77F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E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uiPriority w:val="99"/>
    <w:rsid w:val="00AC3E3B"/>
    <w:pPr>
      <w:spacing w:before="100" w:beforeAutospacing="1" w:after="100" w:afterAutospacing="1"/>
    </w:pPr>
    <w:rPr>
      <w:rFonts w:ascii="Arial" w:hAnsi="Arial" w:cs="Arial"/>
      <w:b/>
      <w:bCs/>
      <w:color w:val="000000"/>
      <w:sz w:val="28"/>
      <w:szCs w:val="28"/>
    </w:rPr>
  </w:style>
  <w:style w:type="paragraph" w:customStyle="1" w:styleId="arial12">
    <w:name w:val="arial12"/>
    <w:basedOn w:val="Normal"/>
    <w:uiPriority w:val="99"/>
    <w:rsid w:val="00AC3E3B"/>
    <w:pPr>
      <w:spacing w:before="100" w:beforeAutospacing="1" w:after="100" w:afterAutospacing="1"/>
    </w:pPr>
    <w:rPr>
      <w:rFonts w:ascii="Arial" w:hAnsi="Arial" w:cs="Arial"/>
      <w:color w:val="000000"/>
      <w:sz w:val="20"/>
      <w:szCs w:val="20"/>
    </w:rPr>
  </w:style>
  <w:style w:type="paragraph" w:customStyle="1" w:styleId="arial12b">
    <w:name w:val="arial12b"/>
    <w:basedOn w:val="Normal"/>
    <w:uiPriority w:val="99"/>
    <w:rsid w:val="00AC3E3B"/>
    <w:pPr>
      <w:spacing w:before="100" w:beforeAutospacing="1" w:after="100" w:afterAutospacing="1"/>
    </w:pPr>
    <w:rPr>
      <w:rFonts w:ascii="Arial" w:hAnsi="Arial" w:cs="Arial"/>
      <w:b/>
      <w:bCs/>
      <w:color w:val="000000"/>
      <w:sz w:val="20"/>
      <w:szCs w:val="20"/>
    </w:rPr>
  </w:style>
  <w:style w:type="paragraph" w:customStyle="1" w:styleId="arial10">
    <w:name w:val="arial10"/>
    <w:basedOn w:val="Normal"/>
    <w:uiPriority w:val="99"/>
    <w:rsid w:val="00AC3E3B"/>
    <w:pPr>
      <w:spacing w:before="100" w:beforeAutospacing="1" w:after="100" w:afterAutospacing="1"/>
    </w:pPr>
    <w:rPr>
      <w:rFonts w:ascii="Arial" w:hAnsi="Arial" w:cs="Arial"/>
      <w:color w:val="000000"/>
      <w:sz w:val="16"/>
      <w:szCs w:val="16"/>
    </w:rPr>
  </w:style>
  <w:style w:type="paragraph" w:customStyle="1" w:styleId="arial10b">
    <w:name w:val="arial10b"/>
    <w:basedOn w:val="Normal"/>
    <w:uiPriority w:val="99"/>
    <w:rsid w:val="00AC3E3B"/>
    <w:pPr>
      <w:spacing w:before="100" w:beforeAutospacing="1" w:after="100" w:afterAutospacing="1"/>
    </w:pPr>
    <w:rPr>
      <w:rFonts w:ascii="Arial" w:hAnsi="Arial" w:cs="Arial"/>
      <w:b/>
      <w:bCs/>
      <w:color w:val="000000"/>
      <w:sz w:val="16"/>
      <w:szCs w:val="16"/>
    </w:rPr>
  </w:style>
  <w:style w:type="paragraph" w:customStyle="1" w:styleId="arial16">
    <w:name w:val="arial16"/>
    <w:basedOn w:val="Normal"/>
    <w:uiPriority w:val="99"/>
    <w:rsid w:val="00AC3E3B"/>
    <w:pPr>
      <w:spacing w:before="100" w:beforeAutospacing="1" w:after="100" w:afterAutospacing="1"/>
    </w:pPr>
    <w:rPr>
      <w:rFonts w:ascii="Arial" w:hAnsi="Arial" w:cs="Arial"/>
      <w:color w:val="000000"/>
      <w:sz w:val="28"/>
      <w:szCs w:val="28"/>
    </w:rPr>
  </w:style>
  <w:style w:type="paragraph" w:customStyle="1" w:styleId="arial12r">
    <w:name w:val="arial12r"/>
    <w:basedOn w:val="Normal"/>
    <w:uiPriority w:val="99"/>
    <w:rsid w:val="00AC3E3B"/>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rsid w:val="00AC3E3B"/>
    <w:pPr>
      <w:spacing w:before="100" w:beforeAutospacing="1" w:after="100" w:afterAutospacing="1"/>
    </w:pPr>
  </w:style>
  <w:style w:type="paragraph" w:styleId="Header">
    <w:name w:val="header"/>
    <w:basedOn w:val="Normal"/>
    <w:link w:val="HeaderChar"/>
    <w:uiPriority w:val="99"/>
    <w:rsid w:val="00DE7189"/>
    <w:pPr>
      <w:tabs>
        <w:tab w:val="center" w:pos="4680"/>
        <w:tab w:val="right" w:pos="9360"/>
      </w:tabs>
    </w:pPr>
  </w:style>
  <w:style w:type="character" w:customStyle="1" w:styleId="HeaderChar">
    <w:name w:val="Header Char"/>
    <w:basedOn w:val="DefaultParagraphFont"/>
    <w:link w:val="Header"/>
    <w:uiPriority w:val="99"/>
    <w:locked/>
    <w:rsid w:val="00DE7189"/>
    <w:rPr>
      <w:rFonts w:eastAsia="Times New Roman" w:cs="Times New Roman"/>
      <w:sz w:val="24"/>
      <w:szCs w:val="24"/>
    </w:rPr>
  </w:style>
  <w:style w:type="paragraph" w:styleId="Footer">
    <w:name w:val="footer"/>
    <w:basedOn w:val="Normal"/>
    <w:link w:val="FooterChar"/>
    <w:uiPriority w:val="99"/>
    <w:rsid w:val="00DE7189"/>
    <w:pPr>
      <w:tabs>
        <w:tab w:val="center" w:pos="4680"/>
        <w:tab w:val="right" w:pos="9360"/>
      </w:tabs>
    </w:pPr>
  </w:style>
  <w:style w:type="character" w:customStyle="1" w:styleId="FooterChar">
    <w:name w:val="Footer Char"/>
    <w:basedOn w:val="DefaultParagraphFont"/>
    <w:link w:val="Footer"/>
    <w:uiPriority w:val="99"/>
    <w:locked/>
    <w:rsid w:val="00DE7189"/>
    <w:rPr>
      <w:rFonts w:eastAsia="Times New Roman" w:cs="Times New Roman"/>
      <w:sz w:val="24"/>
      <w:szCs w:val="24"/>
    </w:rPr>
  </w:style>
  <w:style w:type="paragraph" w:styleId="BalloonText">
    <w:name w:val="Balloon Text"/>
    <w:basedOn w:val="Normal"/>
    <w:link w:val="BalloonTextChar"/>
    <w:uiPriority w:val="99"/>
    <w:semiHidden/>
    <w:rsid w:val="00F6654E"/>
    <w:rPr>
      <w:rFonts w:ascii="Tahoma" w:hAnsi="Tahoma" w:cs="Tahoma"/>
      <w:sz w:val="16"/>
      <w:szCs w:val="16"/>
    </w:rPr>
  </w:style>
  <w:style w:type="character" w:customStyle="1" w:styleId="BalloonTextChar">
    <w:name w:val="Balloon Text Char"/>
    <w:basedOn w:val="DefaultParagraphFont"/>
    <w:link w:val="BalloonText"/>
    <w:uiPriority w:val="99"/>
    <w:semiHidden/>
    <w:rsid w:val="00F249A8"/>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http://qehs.qcs-facts.com/sds/images/phoenix.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1746</Words>
  <Characters>9956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Phoe-001</vt:lpstr>
    </vt:vector>
  </TitlesOfParts>
  <Company>Toshiba</Company>
  <LinksUpToDate>false</LinksUpToDate>
  <CharactersWithSpaces>11679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Phoe-001</dc:title>
  <dc:subject/>
  <dc:creator>Laurie Russie</dc:creator>
  <cp:keywords/>
  <dc:description/>
  <cp:lastModifiedBy>Lisa McNett, C.P.M.</cp:lastModifiedBy>
  <cp:revision>2</cp:revision>
  <cp:lastPrinted>2014-12-04T14:33:00Z</cp:lastPrinted>
  <dcterms:created xsi:type="dcterms:W3CDTF">2015-07-20T23:20:00Z</dcterms:created>
  <dcterms:modified xsi:type="dcterms:W3CDTF">2015-07-20T23:20:00Z</dcterms:modified>
</cp:coreProperties>
</file>