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47" w:rsidRDefault="002D1647">
      <w:pPr>
        <w:rPr>
          <w:rFonts w:eastAsia="Times New Roman"/>
        </w:rPr>
      </w:pPr>
      <w:bookmarkStart w:id="0" w:name="_GoBack"/>
      <w:bookmarkEnd w:id="0"/>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 Identification of the substance/mixture and of the company/undertaking</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2D1647" w:rsidRDefault="00AE671B" w:rsidP="00FD1F65">
            <w:pPr>
              <w:rPr>
                <w:rFonts w:ascii="Arial" w:eastAsia="Times New Roman" w:hAnsi="Arial" w:cs="Arial"/>
                <w:color w:val="000000"/>
                <w:sz w:val="20"/>
                <w:szCs w:val="20"/>
              </w:rPr>
            </w:pPr>
            <w:r>
              <w:rPr>
                <w:rFonts w:ascii="Arial" w:eastAsia="Times New Roman" w:hAnsi="Arial" w:cs="Arial"/>
                <w:color w:val="000000"/>
                <w:sz w:val="20"/>
                <w:szCs w:val="20"/>
              </w:rPr>
              <w:t xml:space="preserve">Phoenix </w:t>
            </w:r>
            <w:r w:rsidR="00FD1F65">
              <w:rPr>
                <w:rFonts w:ascii="Arial" w:eastAsia="Times New Roman" w:hAnsi="Arial" w:cs="Arial"/>
                <w:color w:val="000000"/>
                <w:sz w:val="20"/>
                <w:szCs w:val="20"/>
              </w:rPr>
              <w:t>Blast</w:t>
            </w:r>
          </w:p>
        </w:tc>
        <w:tc>
          <w:tcPr>
            <w:tcW w:w="150" w:type="pct"/>
            <w:hideMark/>
          </w:tcPr>
          <w:p w:rsidR="002D1647" w:rsidRDefault="00AE671B">
            <w:pPr>
              <w:rPr>
                <w:rFonts w:eastAsia="Times New Roman"/>
              </w:rPr>
            </w:pPr>
            <w:r>
              <w:rPr>
                <w:rFonts w:eastAsia="Times New Roman"/>
              </w:rPr>
              <w:t> </w:t>
            </w: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2D1647" w:rsidRDefault="00AE671B" w:rsidP="00FD1F65">
            <w:pPr>
              <w:rPr>
                <w:rFonts w:ascii="Arial" w:eastAsia="Times New Roman" w:hAnsi="Arial" w:cs="Arial"/>
                <w:color w:val="000000"/>
                <w:sz w:val="20"/>
                <w:szCs w:val="20"/>
              </w:rPr>
            </w:pPr>
            <w:r>
              <w:rPr>
                <w:rFonts w:ascii="Arial" w:eastAsia="Times New Roman" w:hAnsi="Arial" w:cs="Arial"/>
                <w:color w:val="000000"/>
                <w:sz w:val="20"/>
                <w:szCs w:val="20"/>
              </w:rPr>
              <w:t xml:space="preserve">Phoenix </w:t>
            </w:r>
            <w:r w:rsidR="00FD1F65">
              <w:rPr>
                <w:rFonts w:ascii="Arial" w:eastAsia="Times New Roman" w:hAnsi="Arial" w:cs="Arial"/>
                <w:color w:val="000000"/>
                <w:sz w:val="20"/>
                <w:szCs w:val="20"/>
              </w:rPr>
              <w:t>Blast</w:t>
            </w:r>
          </w:p>
        </w:tc>
        <w:tc>
          <w:tcPr>
            <w:tcW w:w="150" w:type="pct"/>
            <w:hideMark/>
          </w:tcPr>
          <w:p w:rsidR="002D1647" w:rsidRDefault="00AE671B">
            <w:pPr>
              <w:rPr>
                <w:rFonts w:eastAsia="Times New Roman"/>
              </w:rPr>
            </w:pPr>
            <w:r>
              <w:rPr>
                <w:rFonts w:eastAsia="Times New Roman"/>
              </w:rPr>
              <w:t>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2D1647" w:rsidRDefault="00FD1F65">
            <w:pPr>
              <w:rPr>
                <w:rFonts w:ascii="Arial" w:eastAsia="Times New Roman" w:hAnsi="Arial" w:cs="Arial"/>
                <w:color w:val="000000"/>
                <w:sz w:val="20"/>
                <w:szCs w:val="20"/>
              </w:rPr>
            </w:pPr>
            <w:r>
              <w:rPr>
                <w:rFonts w:ascii="Arial" w:eastAsia="Times New Roman" w:hAnsi="Arial" w:cs="Arial"/>
                <w:color w:val="000000"/>
                <w:sz w:val="20"/>
                <w:szCs w:val="20"/>
              </w:rPr>
              <w:t>Floor Pad Cleaner</w:t>
            </w:r>
          </w:p>
        </w:tc>
        <w:tc>
          <w:tcPr>
            <w:tcW w:w="150" w:type="pct"/>
            <w:hideMark/>
          </w:tcPr>
          <w:p w:rsidR="002D1647" w:rsidRDefault="00AE671B">
            <w:pPr>
              <w:rPr>
                <w:rFonts w:eastAsia="Times New Roman"/>
              </w:rPr>
            </w:pPr>
            <w:r>
              <w:rPr>
                <w:rFonts w:eastAsia="Times New Roman"/>
              </w:rPr>
              <w:t> </w:t>
            </w: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2D1647" w:rsidRDefault="00AE671B">
            <w:pPr>
              <w:rPr>
                <w:rFonts w:eastAsia="Times New Roman"/>
              </w:rPr>
            </w:pPr>
            <w:r>
              <w:rPr>
                <w:rFonts w:eastAsia="Times New Roman"/>
              </w:rPr>
              <w:t>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Phoenix Floor Care</w:t>
            </w:r>
          </w:p>
        </w:tc>
      </w:tr>
      <w:tr w:rsidR="002D1647">
        <w:trPr>
          <w:tblCellSpacing w:w="15" w:type="dxa"/>
        </w:trPr>
        <w:tc>
          <w:tcPr>
            <w:tcW w:w="2450" w:type="pct"/>
            <w:hideMark/>
          </w:tcPr>
          <w:p w:rsidR="002D1647" w:rsidRDefault="00AE671B">
            <w:pPr>
              <w:rPr>
                <w:rFonts w:eastAsia="Times New Roman"/>
              </w:rPr>
            </w:pPr>
            <w:r>
              <w:rPr>
                <w:rFonts w:eastAsia="Times New Roman"/>
              </w:rPr>
              <w:t> </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850 Boston Street SE</w:t>
            </w:r>
          </w:p>
        </w:tc>
      </w:tr>
      <w:tr w:rsidR="002D1647">
        <w:trPr>
          <w:tblCellSpacing w:w="15" w:type="dxa"/>
        </w:trPr>
        <w:tc>
          <w:tcPr>
            <w:tcW w:w="2450" w:type="pct"/>
            <w:hideMark/>
          </w:tcPr>
          <w:p w:rsidR="002D1647" w:rsidRDefault="00AE671B">
            <w:pPr>
              <w:rPr>
                <w:rFonts w:eastAsia="Times New Roman"/>
              </w:rPr>
            </w:pPr>
            <w:r>
              <w:rPr>
                <w:rFonts w:eastAsia="Times New Roman"/>
              </w:rPr>
              <w:t> </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Grand Rapids, MI 49507</w:t>
            </w: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00" w:type="pct"/>
            <w:hideMark/>
          </w:tcPr>
          <w:p w:rsidR="002D1647" w:rsidRDefault="002D1647">
            <w:pPr>
              <w:rPr>
                <w:rFonts w:ascii="Arial" w:eastAsia="Times New Roman" w:hAnsi="Arial" w:cs="Arial"/>
                <w:color w:val="000000"/>
                <w:sz w:val="20"/>
                <w:szCs w:val="20"/>
              </w:rPr>
            </w:pP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CHEMTREC (USA)</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(800) 424-9300</w:t>
            </w: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Phoenix Floor Care</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616-698-9240 (Phone)</w:t>
            </w:r>
            <w:r>
              <w:rPr>
                <w:rFonts w:ascii="Arial" w:eastAsia="Times New Roman" w:hAnsi="Arial" w:cs="Arial"/>
                <w:color w:val="000000"/>
                <w:sz w:val="20"/>
                <w:szCs w:val="20"/>
              </w:rPr>
              <w:br/>
              <w:t>616-698-9243 (Fax)</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2. Hazard identification of the product</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49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2D1647" w:rsidTr="00FD1F65">
        <w:trPr>
          <w:tblCellSpacing w:w="15" w:type="dxa"/>
        </w:trPr>
        <w:tc>
          <w:tcPr>
            <w:tcW w:w="1250" w:type="pct"/>
            <w:vAlign w:val="center"/>
          </w:tcPr>
          <w:p w:rsidR="002D1647" w:rsidRDefault="002D1647">
            <w:pPr>
              <w:rPr>
                <w:rFonts w:ascii="Arial" w:eastAsia="Times New Roman" w:hAnsi="Arial" w:cs="Arial"/>
                <w:color w:val="000000"/>
                <w:sz w:val="20"/>
                <w:szCs w:val="20"/>
              </w:rPr>
            </w:pPr>
          </w:p>
        </w:tc>
        <w:tc>
          <w:tcPr>
            <w:tcW w:w="3750" w:type="pct"/>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1250" w:type="pct"/>
            <w:vAlign w:val="center"/>
          </w:tcPr>
          <w:p w:rsidR="002D1647" w:rsidRDefault="002D1647">
            <w:pPr>
              <w:rPr>
                <w:rFonts w:ascii="Arial" w:eastAsia="Times New Roman" w:hAnsi="Arial" w:cs="Arial"/>
                <w:color w:val="000000"/>
                <w:sz w:val="20"/>
                <w:szCs w:val="20"/>
              </w:rPr>
            </w:pPr>
          </w:p>
        </w:tc>
        <w:tc>
          <w:tcPr>
            <w:tcW w:w="3750" w:type="pct"/>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1250" w:type="pct"/>
            <w:vAlign w:val="center"/>
          </w:tcPr>
          <w:p w:rsidR="002D1647" w:rsidRDefault="002D1647">
            <w:pPr>
              <w:rPr>
                <w:rFonts w:ascii="Arial" w:eastAsia="Times New Roman" w:hAnsi="Arial" w:cs="Arial"/>
                <w:color w:val="000000"/>
                <w:sz w:val="20"/>
                <w:szCs w:val="20"/>
              </w:rPr>
            </w:pPr>
          </w:p>
        </w:tc>
        <w:tc>
          <w:tcPr>
            <w:tcW w:w="3750" w:type="pct"/>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1250" w:type="pct"/>
            <w:vAlign w:val="center"/>
          </w:tcPr>
          <w:p w:rsidR="002D1647" w:rsidRDefault="002D1647">
            <w:pPr>
              <w:rPr>
                <w:rFonts w:ascii="Arial" w:eastAsia="Times New Roman" w:hAnsi="Arial" w:cs="Arial"/>
                <w:color w:val="000000"/>
                <w:sz w:val="20"/>
                <w:szCs w:val="20"/>
              </w:rPr>
            </w:pPr>
          </w:p>
        </w:tc>
        <w:tc>
          <w:tcPr>
            <w:tcW w:w="3750" w:type="pct"/>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1250" w:type="pct"/>
            <w:vAlign w:val="center"/>
          </w:tcPr>
          <w:p w:rsidR="002D1647" w:rsidRDefault="002D1647">
            <w:pPr>
              <w:rPr>
                <w:rFonts w:ascii="Arial" w:eastAsia="Times New Roman" w:hAnsi="Arial" w:cs="Arial"/>
                <w:color w:val="000000"/>
                <w:sz w:val="20"/>
                <w:szCs w:val="20"/>
              </w:rPr>
            </w:pPr>
          </w:p>
        </w:tc>
        <w:tc>
          <w:tcPr>
            <w:tcW w:w="3750" w:type="pct"/>
            <w:vAlign w:val="center"/>
          </w:tcPr>
          <w:p w:rsidR="002D1647" w:rsidRDefault="002D1647">
            <w:pPr>
              <w:rPr>
                <w:rFonts w:ascii="Arial" w:eastAsia="Times New Roman" w:hAnsi="Arial" w:cs="Arial"/>
                <w:color w:val="000000"/>
                <w:sz w:val="20"/>
                <w:szCs w:val="20"/>
              </w:rPr>
            </w:pPr>
          </w:p>
        </w:tc>
      </w:tr>
      <w:tr w:rsidR="002D1647">
        <w:trPr>
          <w:tblCellSpacing w:w="15" w:type="dxa"/>
        </w:trPr>
        <w:tc>
          <w:tcPr>
            <w:tcW w:w="1250" w:type="pct"/>
            <w:vAlign w:val="center"/>
            <w:hideMark/>
          </w:tcPr>
          <w:p w:rsidR="002D1647" w:rsidRDefault="002D1647">
            <w:pPr>
              <w:rPr>
                <w:rFonts w:ascii="Arial" w:eastAsia="Times New Roman" w:hAnsi="Arial" w:cs="Arial"/>
                <w:color w:val="000000"/>
                <w:sz w:val="20"/>
                <w:szCs w:val="20"/>
              </w:rPr>
            </w:pPr>
          </w:p>
        </w:tc>
        <w:tc>
          <w:tcPr>
            <w:tcW w:w="3750" w:type="pct"/>
            <w:vAlign w:val="center"/>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49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2.2. Label elements</w:t>
            </w:r>
          </w:p>
        </w:tc>
      </w:tr>
      <w:tr w:rsidR="002D1647">
        <w:trPr>
          <w:tblCellSpacing w:w="15" w:type="dxa"/>
        </w:trPr>
        <w:tc>
          <w:tcPr>
            <w:tcW w:w="49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r w:rsidR="002D1647">
        <w:trPr>
          <w:tblCellSpacing w:w="15" w:type="dxa"/>
        </w:trPr>
        <w:tc>
          <w:tcPr>
            <w:tcW w:w="4950" w:type="pct"/>
            <w:hideMark/>
          </w:tcPr>
          <w:p w:rsidR="00AE671B" w:rsidRDefault="00AE671B" w:rsidP="005459B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75"/>
              <w:gridCol w:w="1275"/>
            </w:tblGrid>
            <w:tr w:rsidR="002D1647">
              <w:trPr>
                <w:tblCellSpacing w:w="15" w:type="dxa"/>
                <w:jc w:val="center"/>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33425" cy="733425"/>
                        <wp:effectExtent l="19050" t="0" r="9525" b="0"/>
                        <wp:docPr id="2" name="Picture 2"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5"/>
                                <pic:cNvPicPr>
                                  <a:picLocks noChangeAspect="1" noChangeArrowheads="1"/>
                                </pic:cNvPicPr>
                              </pic:nvPicPr>
                              <pic:blipFill>
                                <a:blip r:embed="rId6" cstate="prin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33425" cy="733425"/>
                        <wp:effectExtent l="19050" t="0" r="9525" b="0"/>
                        <wp:docPr id="3" name="Picture 3"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w="9525">
                                  <a:noFill/>
                                  <a:miter lim="800000"/>
                                  <a:headEnd/>
                                  <a:tailEnd/>
                                </a:ln>
                              </pic:spPr>
                            </pic:pic>
                          </a:graphicData>
                        </a:graphic>
                      </wp:inline>
                    </w:drawing>
                  </w:r>
                </w:p>
              </w:tc>
            </w:tr>
          </w:tbl>
          <w:p w:rsidR="002D1647" w:rsidRDefault="002D1647">
            <w:pPr>
              <w:jc w:val="center"/>
              <w:rPr>
                <w:rFonts w:eastAsia="Times New Roman"/>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5000" w:type="pct"/>
            <w:hideMark/>
          </w:tcPr>
          <w:p w:rsidR="002D1647" w:rsidRDefault="00AE671B">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Danger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bl>
    <w:p w:rsidR="002D1647" w:rsidRDefault="002D1647">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rsidTr="00FD1F65">
        <w:trPr>
          <w:tblCellSpacing w:w="15" w:type="dxa"/>
        </w:trPr>
        <w:tc>
          <w:tcPr>
            <w:tcW w:w="0" w:type="auto"/>
            <w:vAlign w:val="center"/>
          </w:tcPr>
          <w:p w:rsidR="002D1647" w:rsidRDefault="002D1647">
            <w:pPr>
              <w:rPr>
                <w:rFonts w:ascii="Arial" w:eastAsia="Times New Roman" w:hAnsi="Arial" w:cs="Arial"/>
                <w:color w:val="000000"/>
                <w:sz w:val="20"/>
                <w:szCs w:val="20"/>
              </w:rPr>
            </w:pP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2D1647" w:rsidRDefault="002D1647">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lastRenderedPageBreak/>
              <w:t>3. Composition/information on ingredients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0"/>
        <w:gridCol w:w="1509"/>
        <w:gridCol w:w="2988"/>
        <w:gridCol w:w="1523"/>
      </w:tblGrid>
      <w:tr w:rsidR="002D1647" w:rsidTr="00B12C40">
        <w:trPr>
          <w:tblCellSpacing w:w="15" w:type="dxa"/>
        </w:trPr>
        <w:tc>
          <w:tcPr>
            <w:tcW w:w="2112"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704"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409"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704"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2D1647" w:rsidTr="00B12C40">
        <w:trPr>
          <w:tblCellSpacing w:w="15" w:type="dxa"/>
        </w:trPr>
        <w:tc>
          <w:tcPr>
            <w:tcW w:w="2112" w:type="pct"/>
            <w:tcBorders>
              <w:top w:val="outset" w:sz="6" w:space="0" w:color="auto"/>
              <w:left w:val="outset" w:sz="6" w:space="0" w:color="auto"/>
              <w:bottom w:val="outset" w:sz="6" w:space="0" w:color="auto"/>
              <w:right w:val="outset" w:sz="6" w:space="0" w:color="auto"/>
            </w:tcBorders>
          </w:tcPr>
          <w:p w:rsidR="002D1647" w:rsidRDefault="00735877">
            <w:pPr>
              <w:rPr>
                <w:rFonts w:ascii="Arial" w:eastAsia="Times New Roman" w:hAnsi="Arial" w:cs="Arial"/>
                <w:b/>
                <w:bCs/>
                <w:color w:val="000000"/>
                <w:sz w:val="16"/>
                <w:szCs w:val="16"/>
              </w:rPr>
            </w:pPr>
            <w:r>
              <w:rPr>
                <w:rFonts w:ascii="Arial" w:eastAsia="Times New Roman" w:hAnsi="Arial" w:cs="Arial"/>
                <w:b/>
                <w:bCs/>
                <w:color w:val="000000"/>
                <w:sz w:val="16"/>
                <w:szCs w:val="16"/>
              </w:rPr>
              <w:t>SODIUM HYDROXIDE CAS: 1310-73-2</w:t>
            </w:r>
          </w:p>
        </w:tc>
        <w:tc>
          <w:tcPr>
            <w:tcW w:w="704" w:type="pct"/>
            <w:tcBorders>
              <w:top w:val="outset" w:sz="6" w:space="0" w:color="auto"/>
              <w:left w:val="outset" w:sz="6" w:space="0" w:color="auto"/>
              <w:bottom w:val="outset" w:sz="6" w:space="0" w:color="auto"/>
              <w:right w:val="outset" w:sz="6" w:space="0" w:color="auto"/>
            </w:tcBorders>
          </w:tcPr>
          <w:p w:rsidR="002D1647" w:rsidRPr="00A75A71" w:rsidRDefault="00A75A71">
            <w:pPr>
              <w:rPr>
                <w:rFonts w:ascii="Arial" w:eastAsia="Times New Roman" w:hAnsi="Arial" w:cs="Arial"/>
                <w:bCs/>
                <w:color w:val="000000"/>
                <w:sz w:val="16"/>
                <w:szCs w:val="16"/>
              </w:rPr>
            </w:pPr>
            <w:r w:rsidRPr="00A75A71">
              <w:rPr>
                <w:rFonts w:ascii="Arial" w:eastAsia="Times New Roman" w:hAnsi="Arial" w:cs="Arial"/>
                <w:bCs/>
                <w:color w:val="000000"/>
                <w:sz w:val="16"/>
                <w:szCs w:val="16"/>
              </w:rPr>
              <w:t>&gt;1%</w:t>
            </w:r>
          </w:p>
        </w:tc>
        <w:tc>
          <w:tcPr>
            <w:tcW w:w="1409" w:type="pct"/>
            <w:tcBorders>
              <w:top w:val="outset" w:sz="6" w:space="0" w:color="auto"/>
              <w:left w:val="outset" w:sz="6" w:space="0" w:color="auto"/>
              <w:bottom w:val="outset" w:sz="6" w:space="0" w:color="auto"/>
              <w:right w:val="outset" w:sz="6" w:space="0" w:color="auto"/>
            </w:tcBorders>
          </w:tcPr>
          <w:p w:rsidR="002D1647"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H290</w:t>
            </w:r>
          </w:p>
          <w:p w:rsidR="00A75A71"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H314</w:t>
            </w:r>
          </w:p>
          <w:p w:rsidR="00A75A71"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H318</w:t>
            </w:r>
          </w:p>
          <w:p w:rsidR="00A75A71"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H402</w:t>
            </w:r>
          </w:p>
        </w:tc>
        <w:tc>
          <w:tcPr>
            <w:tcW w:w="704" w:type="pct"/>
            <w:tcBorders>
              <w:top w:val="outset" w:sz="6" w:space="0" w:color="auto"/>
              <w:left w:val="outset" w:sz="6" w:space="0" w:color="auto"/>
              <w:bottom w:val="outset" w:sz="6" w:space="0" w:color="auto"/>
              <w:right w:val="outset" w:sz="6" w:space="0" w:color="auto"/>
            </w:tcBorders>
          </w:tcPr>
          <w:p w:rsidR="002D1647"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1</w:t>
            </w:r>
          </w:p>
        </w:tc>
      </w:tr>
      <w:tr w:rsidR="002D1647" w:rsidTr="00B12C40">
        <w:trPr>
          <w:tblCellSpacing w:w="15" w:type="dxa"/>
        </w:trPr>
        <w:tc>
          <w:tcPr>
            <w:tcW w:w="2112" w:type="pct"/>
            <w:tcBorders>
              <w:top w:val="outset" w:sz="6" w:space="0" w:color="auto"/>
              <w:left w:val="outset" w:sz="6" w:space="0" w:color="auto"/>
              <w:bottom w:val="outset" w:sz="6" w:space="0" w:color="auto"/>
              <w:right w:val="outset" w:sz="6" w:space="0" w:color="auto"/>
            </w:tcBorders>
          </w:tcPr>
          <w:p w:rsidR="002D1647" w:rsidRDefault="00735877">
            <w:pPr>
              <w:rPr>
                <w:rFonts w:ascii="Arial" w:eastAsia="Times New Roman" w:hAnsi="Arial" w:cs="Arial"/>
                <w:b/>
                <w:bCs/>
                <w:color w:val="000000"/>
                <w:sz w:val="16"/>
                <w:szCs w:val="16"/>
              </w:rPr>
            </w:pPr>
            <w:r>
              <w:rPr>
                <w:rFonts w:ascii="Arial" w:eastAsia="Times New Roman" w:hAnsi="Arial" w:cs="Arial"/>
                <w:b/>
                <w:bCs/>
                <w:color w:val="000000"/>
                <w:sz w:val="16"/>
                <w:szCs w:val="16"/>
              </w:rPr>
              <w:t>2-BUTOXYETHANOL CAS: 11-76-2</w:t>
            </w:r>
          </w:p>
        </w:tc>
        <w:tc>
          <w:tcPr>
            <w:tcW w:w="704" w:type="pct"/>
            <w:tcBorders>
              <w:top w:val="outset" w:sz="6" w:space="0" w:color="auto"/>
              <w:left w:val="outset" w:sz="6" w:space="0" w:color="auto"/>
              <w:bottom w:val="outset" w:sz="6" w:space="0" w:color="auto"/>
              <w:right w:val="outset" w:sz="6" w:space="0" w:color="auto"/>
            </w:tcBorders>
          </w:tcPr>
          <w:p w:rsidR="002D1647" w:rsidRPr="00A75A71" w:rsidRDefault="00A75A71">
            <w:pPr>
              <w:rPr>
                <w:rFonts w:ascii="Arial" w:eastAsia="Times New Roman" w:hAnsi="Arial" w:cs="Arial"/>
                <w:bCs/>
                <w:color w:val="000000"/>
                <w:sz w:val="16"/>
                <w:szCs w:val="16"/>
              </w:rPr>
            </w:pPr>
            <w:r>
              <w:rPr>
                <w:rFonts w:ascii="Arial" w:eastAsia="Times New Roman" w:hAnsi="Arial" w:cs="Arial"/>
                <w:bCs/>
                <w:color w:val="000000"/>
                <w:sz w:val="16"/>
                <w:szCs w:val="16"/>
              </w:rPr>
              <w:t>4%</w:t>
            </w:r>
          </w:p>
        </w:tc>
        <w:tc>
          <w:tcPr>
            <w:tcW w:w="1409" w:type="pct"/>
            <w:tcBorders>
              <w:top w:val="outset" w:sz="6" w:space="0" w:color="auto"/>
              <w:left w:val="outset" w:sz="6" w:space="0" w:color="auto"/>
              <w:bottom w:val="outset" w:sz="6" w:space="0" w:color="auto"/>
              <w:right w:val="outset" w:sz="6" w:space="0" w:color="auto"/>
            </w:tcBorders>
          </w:tcPr>
          <w:p w:rsidR="002D1647"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H227</w:t>
            </w:r>
          </w:p>
          <w:p w:rsidR="00A75A71"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H304</w:t>
            </w:r>
          </w:p>
          <w:p w:rsidR="00A75A71"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H302</w:t>
            </w:r>
          </w:p>
          <w:p w:rsidR="00A75A71"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H315</w:t>
            </w:r>
          </w:p>
          <w:p w:rsidR="00A75A71" w:rsidRDefault="00A75A71">
            <w:pPr>
              <w:rPr>
                <w:rFonts w:ascii="Arial" w:eastAsia="Times New Roman" w:hAnsi="Arial" w:cs="Arial"/>
                <w:b/>
                <w:bCs/>
                <w:color w:val="000000"/>
                <w:sz w:val="16"/>
                <w:szCs w:val="16"/>
              </w:rPr>
            </w:pPr>
            <w:r>
              <w:rPr>
                <w:rFonts w:ascii="Arial" w:eastAsia="Times New Roman" w:hAnsi="Arial" w:cs="Arial"/>
                <w:b/>
                <w:bCs/>
                <w:color w:val="000000"/>
                <w:sz w:val="16"/>
                <w:szCs w:val="16"/>
              </w:rPr>
              <w:t>H319</w:t>
            </w:r>
          </w:p>
        </w:tc>
        <w:tc>
          <w:tcPr>
            <w:tcW w:w="704" w:type="pct"/>
            <w:tcBorders>
              <w:top w:val="outset" w:sz="6" w:space="0" w:color="auto"/>
              <w:left w:val="outset" w:sz="6" w:space="0" w:color="auto"/>
              <w:bottom w:val="outset" w:sz="6" w:space="0" w:color="auto"/>
              <w:right w:val="outset" w:sz="6" w:space="0" w:color="auto"/>
            </w:tcBorders>
          </w:tcPr>
          <w:p w:rsidR="002D1647" w:rsidRDefault="00B12C40">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1, </w:t>
            </w:r>
            <w:r w:rsidR="00A75A71">
              <w:rPr>
                <w:rFonts w:ascii="Arial" w:eastAsia="Times New Roman" w:hAnsi="Arial" w:cs="Arial"/>
                <w:b/>
                <w:bCs/>
                <w:color w:val="000000"/>
                <w:sz w:val="16"/>
                <w:szCs w:val="16"/>
              </w:rPr>
              <w:t>2</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49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tcPr>
          <w:p w:rsidR="00172C37" w:rsidRPr="00172C37" w:rsidRDefault="00172C37" w:rsidP="00172C37">
            <w:pPr>
              <w:rPr>
                <w:rFonts w:ascii="Arial" w:eastAsia="Times New Roman" w:hAnsi="Arial" w:cs="Arial"/>
                <w:color w:val="000000"/>
                <w:sz w:val="20"/>
                <w:szCs w:val="20"/>
              </w:rPr>
            </w:pPr>
            <w:r w:rsidRPr="00172C37">
              <w:rPr>
                <w:rFonts w:ascii="Arial" w:eastAsia="Times New Roman" w:hAnsi="Arial" w:cs="Arial"/>
                <w:color w:val="000000"/>
                <w:sz w:val="20"/>
                <w:szCs w:val="20"/>
              </w:rPr>
              <w:t>In all cases of doubt, or when symptoms persist, seek medical attention.</w:t>
            </w:r>
          </w:p>
          <w:p w:rsidR="002D1647" w:rsidRDefault="00172C37" w:rsidP="00172C37">
            <w:pPr>
              <w:rPr>
                <w:rFonts w:ascii="Arial" w:eastAsia="Times New Roman" w:hAnsi="Arial" w:cs="Arial"/>
                <w:color w:val="000000"/>
                <w:sz w:val="20"/>
                <w:szCs w:val="20"/>
              </w:rPr>
            </w:pPr>
            <w:r w:rsidRPr="00172C37">
              <w:rPr>
                <w:rFonts w:ascii="Arial" w:eastAsia="Times New Roman" w:hAnsi="Arial" w:cs="Arial"/>
                <w:color w:val="000000"/>
                <w:sz w:val="20"/>
                <w:szCs w:val="20"/>
              </w:rPr>
              <w:t xml:space="preserve">Never give anything by mouth to an unconscious person.   </w:t>
            </w:r>
          </w:p>
        </w:tc>
      </w:tr>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tcPr>
          <w:p w:rsidR="002D1647" w:rsidRPr="00172C37" w:rsidRDefault="00172C37">
            <w:pPr>
              <w:rPr>
                <w:rFonts w:ascii="Arial" w:eastAsia="Times New Roman" w:hAnsi="Arial" w:cs="Arial"/>
                <w:color w:val="000000"/>
                <w:sz w:val="20"/>
                <w:szCs w:val="20"/>
              </w:rPr>
            </w:pPr>
            <w:r w:rsidRPr="00172C37">
              <w:rPr>
                <w:rFonts w:ascii="Arial" w:hAnsi="Arial" w:cs="Arial"/>
                <w:sz w:val="20"/>
              </w:rPr>
              <w:t>Remove to fresh air.  Start artificial respiration if necessary.  Oxygen may be administered.  Call a physician.</w:t>
            </w:r>
          </w:p>
        </w:tc>
      </w:tr>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tcPr>
          <w:p w:rsidR="002D1647" w:rsidRPr="00172C37" w:rsidRDefault="00172C37">
            <w:pPr>
              <w:rPr>
                <w:rFonts w:ascii="Arial" w:eastAsia="Times New Roman" w:hAnsi="Arial" w:cs="Arial"/>
                <w:color w:val="000000"/>
                <w:sz w:val="20"/>
                <w:szCs w:val="20"/>
              </w:rPr>
            </w:pPr>
            <w:r w:rsidRPr="00172C37">
              <w:rPr>
                <w:rFonts w:ascii="Arial" w:eastAsia="Times New Roman" w:hAnsi="Arial" w:cs="Arial"/>
                <w:color w:val="000000"/>
                <w:sz w:val="20"/>
                <w:szCs w:val="20"/>
              </w:rPr>
              <w:t>Flush eyes with water for at least 15 minutes and call a physician</w:t>
            </w:r>
          </w:p>
        </w:tc>
      </w:tr>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tcPr>
          <w:p w:rsidR="002D1647" w:rsidRPr="00172C37" w:rsidRDefault="00172C37">
            <w:pPr>
              <w:rPr>
                <w:rFonts w:ascii="Arial" w:eastAsia="Times New Roman" w:hAnsi="Arial" w:cs="Arial"/>
                <w:color w:val="000000"/>
                <w:sz w:val="20"/>
                <w:szCs w:val="20"/>
              </w:rPr>
            </w:pPr>
            <w:r w:rsidRPr="00172C37">
              <w:rPr>
                <w:rFonts w:ascii="Arial" w:hAnsi="Arial" w:cs="Arial"/>
                <w:sz w:val="20"/>
              </w:rPr>
              <w:t>Wash with large amounts of soap and water.  If irritation persists, consult a physician</w:t>
            </w:r>
          </w:p>
        </w:tc>
      </w:tr>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tcPr>
          <w:p w:rsidR="005459B6" w:rsidRPr="00172C37" w:rsidRDefault="00172C37">
            <w:pPr>
              <w:rPr>
                <w:rFonts w:ascii="Arial" w:eastAsia="Times New Roman" w:hAnsi="Arial" w:cs="Arial"/>
                <w:color w:val="000000"/>
                <w:sz w:val="20"/>
                <w:szCs w:val="20"/>
              </w:rPr>
            </w:pPr>
            <w:r w:rsidRPr="00172C37">
              <w:rPr>
                <w:rFonts w:ascii="Arial" w:hAnsi="Arial" w:cs="Arial"/>
                <w:sz w:val="20"/>
              </w:rPr>
              <w:t>Aspiration into lungs may occur during the ingestion or vomiting, resulting in lung injury.  Do not induce vomiting.  Obtain emergency medical attention</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49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tcPr>
          <w:p w:rsidR="002D1647" w:rsidRDefault="00270173">
            <w:pPr>
              <w:rPr>
                <w:rFonts w:ascii="Arial" w:eastAsia="Times New Roman" w:hAnsi="Arial" w:cs="Arial"/>
                <w:color w:val="000000"/>
                <w:sz w:val="20"/>
                <w:szCs w:val="20"/>
              </w:rPr>
            </w:pPr>
            <w:r>
              <w:rPr>
                <w:rFonts w:ascii="Arial" w:eastAsia="Times New Roman" w:hAnsi="Arial" w:cs="Arial"/>
                <w:color w:val="000000"/>
                <w:sz w:val="20"/>
                <w:szCs w:val="20"/>
              </w:rPr>
              <w:t>Primary Routes of Exposure: Eye, Skin, Oral. Seek immediate medical attention.</w:t>
            </w:r>
          </w:p>
        </w:tc>
      </w:tr>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tcPr>
          <w:p w:rsidR="002D1647" w:rsidRDefault="00172C37">
            <w:pPr>
              <w:rPr>
                <w:rFonts w:ascii="Arial" w:eastAsia="Times New Roman" w:hAnsi="Arial" w:cs="Arial"/>
                <w:color w:val="000000"/>
                <w:sz w:val="20"/>
                <w:szCs w:val="20"/>
              </w:rPr>
            </w:pPr>
            <w:r>
              <w:rPr>
                <w:rFonts w:ascii="Arial" w:eastAsia="Times New Roman" w:hAnsi="Arial" w:cs="Arial"/>
                <w:color w:val="000000"/>
                <w:sz w:val="20"/>
                <w:szCs w:val="20"/>
              </w:rPr>
              <w:t>Aspiration into lungs may result in lung damage</w:t>
            </w:r>
          </w:p>
        </w:tc>
      </w:tr>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tcPr>
          <w:p w:rsidR="002D1647" w:rsidRDefault="00172C37">
            <w:pPr>
              <w:rPr>
                <w:rFonts w:ascii="Arial" w:eastAsia="Times New Roman" w:hAnsi="Arial" w:cs="Arial"/>
                <w:color w:val="000000"/>
                <w:sz w:val="20"/>
                <w:szCs w:val="20"/>
              </w:rPr>
            </w:pPr>
            <w:r>
              <w:rPr>
                <w:rFonts w:ascii="Arial" w:eastAsia="Times New Roman" w:hAnsi="Arial" w:cs="Arial"/>
                <w:color w:val="000000"/>
                <w:sz w:val="20"/>
                <w:szCs w:val="20"/>
              </w:rPr>
              <w:t>Contact with eyes causes burns. Flush eyes for 15 minutes with water and consult a physician</w:t>
            </w:r>
          </w:p>
        </w:tc>
      </w:tr>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tcPr>
          <w:p w:rsidR="002D1647" w:rsidRDefault="00172C37">
            <w:pPr>
              <w:rPr>
                <w:rFonts w:ascii="Arial" w:eastAsia="Times New Roman" w:hAnsi="Arial" w:cs="Arial"/>
                <w:color w:val="000000"/>
                <w:sz w:val="20"/>
                <w:szCs w:val="20"/>
              </w:rPr>
            </w:pPr>
            <w:r>
              <w:rPr>
                <w:rFonts w:ascii="Arial" w:eastAsia="Times New Roman" w:hAnsi="Arial" w:cs="Arial"/>
                <w:color w:val="000000"/>
                <w:sz w:val="20"/>
                <w:szCs w:val="20"/>
              </w:rPr>
              <w:t>Contact with skin can cause irritation and pain, redness, swelling with chemical burns and possible tissue destruction. May aggravate previously existing dermal conditions</w:t>
            </w:r>
          </w:p>
        </w:tc>
      </w:tr>
      <w:tr w:rsidR="002D1647" w:rsidTr="00B12C40">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tcPr>
          <w:p w:rsidR="002D1647" w:rsidRDefault="00270173">
            <w:pPr>
              <w:rPr>
                <w:rFonts w:ascii="Arial" w:eastAsia="Times New Roman" w:hAnsi="Arial" w:cs="Arial"/>
                <w:color w:val="000000"/>
                <w:sz w:val="20"/>
                <w:szCs w:val="20"/>
              </w:rPr>
            </w:pPr>
            <w:r>
              <w:rPr>
                <w:rFonts w:ascii="Arial" w:eastAsia="Times New Roman" w:hAnsi="Arial" w:cs="Arial"/>
                <w:color w:val="000000"/>
                <w:sz w:val="20"/>
                <w:szCs w:val="20"/>
              </w:rPr>
              <w:t>May cause burns to mouth, throat and stomach. May cause vomiting. Aspiration during vomiting may result in lung damage</w:t>
            </w:r>
          </w:p>
        </w:tc>
      </w:tr>
      <w:tr w:rsidR="002D1647">
        <w:trPr>
          <w:tblCellSpacing w:w="15" w:type="dxa"/>
        </w:trPr>
        <w:tc>
          <w:tcPr>
            <w:tcW w:w="1100" w:type="pct"/>
            <w:hideMark/>
          </w:tcPr>
          <w:p w:rsidR="002D1647" w:rsidRDefault="002D1647">
            <w:pPr>
              <w:rPr>
                <w:rFonts w:ascii="Arial" w:eastAsia="Times New Roman" w:hAnsi="Arial" w:cs="Arial"/>
                <w:b/>
                <w:bCs/>
                <w:color w:val="000000"/>
                <w:sz w:val="20"/>
                <w:szCs w:val="20"/>
              </w:rPr>
            </w:pPr>
          </w:p>
        </w:tc>
        <w:tc>
          <w:tcPr>
            <w:tcW w:w="0" w:type="auto"/>
            <w:hideMark/>
          </w:tcPr>
          <w:p w:rsidR="002D1647" w:rsidRDefault="002D1647">
            <w:pPr>
              <w:rPr>
                <w:rFonts w:eastAsia="Times New Roman"/>
                <w:sz w:val="20"/>
                <w:szCs w:val="20"/>
              </w:rPr>
            </w:pP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r w:rsidR="00270173">
        <w:trPr>
          <w:tblCellSpacing w:w="15" w:type="dxa"/>
        </w:trPr>
        <w:tc>
          <w:tcPr>
            <w:tcW w:w="0" w:type="auto"/>
          </w:tcPr>
          <w:p w:rsidR="00270173" w:rsidRPr="00270173" w:rsidRDefault="00270173">
            <w:pPr>
              <w:rPr>
                <w:rFonts w:ascii="Arial" w:hAnsi="Arial" w:cs="Arial"/>
                <w:sz w:val="20"/>
              </w:rPr>
            </w:pPr>
            <w:r w:rsidRPr="00270173">
              <w:rPr>
                <w:rFonts w:ascii="Arial" w:hAnsi="Arial" w:cs="Arial"/>
                <w:sz w:val="20"/>
              </w:rPr>
              <w:t>This product is not combustible.  Water spray, foam, CO2 or dry chemicals may be used in areas where this product is stored.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r w:rsidR="00270173">
        <w:trPr>
          <w:tblCellSpacing w:w="15" w:type="dxa"/>
        </w:trPr>
        <w:tc>
          <w:tcPr>
            <w:tcW w:w="0" w:type="auto"/>
          </w:tcPr>
          <w:p w:rsidR="00270173" w:rsidRDefault="00270173">
            <w:pPr>
              <w:rPr>
                <w:rFonts w:ascii="Arial" w:eastAsia="Times New Roman" w:hAnsi="Arial" w:cs="Arial"/>
                <w:b/>
                <w:bCs/>
                <w:color w:val="000000"/>
                <w:sz w:val="20"/>
                <w:szCs w:val="20"/>
              </w:rPr>
            </w:pPr>
            <w:r>
              <w:rPr>
                <w:sz w:val="20"/>
              </w:rPr>
              <w:t>None</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r w:rsidR="00270173">
        <w:trPr>
          <w:tblCellSpacing w:w="15" w:type="dxa"/>
        </w:trPr>
        <w:tc>
          <w:tcPr>
            <w:tcW w:w="0" w:type="auto"/>
          </w:tcPr>
          <w:p w:rsidR="00270173" w:rsidRDefault="00270173">
            <w:pPr>
              <w:rPr>
                <w:rFonts w:ascii="Arial" w:eastAsia="Times New Roman" w:hAnsi="Arial" w:cs="Arial"/>
                <w:b/>
                <w:bCs/>
                <w:color w:val="000000"/>
                <w:sz w:val="20"/>
                <w:szCs w:val="20"/>
              </w:rPr>
            </w:pPr>
            <w:r>
              <w:rPr>
                <w:sz w:val="20"/>
              </w:rPr>
              <w:t>Do not enter confined fire-spaces without protective clothing and self-contained air supply.</w:t>
            </w:r>
          </w:p>
        </w:tc>
      </w:tr>
    </w:tbl>
    <w:p w:rsidR="002D1647" w:rsidRDefault="002D1647">
      <w:pPr>
        <w:rPr>
          <w:rFonts w:eastAsia="Times New Roman"/>
          <w:vanish/>
        </w:rPr>
      </w:pPr>
    </w:p>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0" w:type="auto"/>
            <w:hideMark/>
          </w:tcPr>
          <w:p w:rsidR="002D1647" w:rsidRDefault="002D1647">
            <w:pPr>
              <w:rPr>
                <w:rFonts w:ascii="Arial" w:eastAsia="Times New Roman" w:hAnsi="Arial" w:cs="Arial"/>
                <w:color w:val="000000"/>
                <w:sz w:val="20"/>
                <w:szCs w:val="20"/>
              </w:rPr>
            </w:pPr>
          </w:p>
          <w:p w:rsidR="00A07F74" w:rsidRDefault="00A07F74">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2D1647">
        <w:trPr>
          <w:tblCellSpacing w:w="15" w:type="dxa"/>
        </w:trPr>
        <w:tc>
          <w:tcPr>
            <w:tcW w:w="0" w:type="auto"/>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0" w:type="auto"/>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2D1647">
        <w:trPr>
          <w:tblCellSpacing w:w="15" w:type="dxa"/>
        </w:trPr>
        <w:tc>
          <w:tcPr>
            <w:tcW w:w="0" w:type="auto"/>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0" w:type="auto"/>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0" w:type="auto"/>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2D1647">
        <w:trPr>
          <w:tblCellSpacing w:w="15" w:type="dxa"/>
        </w:trPr>
        <w:tc>
          <w:tcPr>
            <w:tcW w:w="0" w:type="auto"/>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pStyle w:val="NormalWeb"/>
              <w:rPr>
                <w:rFonts w:ascii="Arial" w:hAnsi="Arial" w:cs="Arial"/>
                <w:b/>
                <w:bCs/>
                <w:color w:val="000000"/>
                <w:sz w:val="20"/>
                <w:szCs w:val="20"/>
              </w:rPr>
            </w:pPr>
            <w:r>
              <w:rPr>
                <w:rFonts w:ascii="Arial" w:hAnsi="Arial" w:cs="Arial"/>
                <w:b/>
                <w:bCs/>
                <w:color w:val="000000"/>
                <w:sz w:val="20"/>
                <w:szCs w:val="20"/>
              </w:rPr>
              <w:t>8.1. Control parameters</w:t>
            </w:r>
          </w:p>
        </w:tc>
      </w:tr>
      <w:tr w:rsidR="002D1647">
        <w:trPr>
          <w:tblCellSpacing w:w="15" w:type="dxa"/>
        </w:trPr>
        <w:tc>
          <w:tcPr>
            <w:tcW w:w="0" w:type="auto"/>
            <w:hideMark/>
          </w:tcPr>
          <w:p w:rsidR="002D1647" w:rsidRDefault="002D1647">
            <w:pPr>
              <w:rPr>
                <w:rFonts w:ascii="Arial" w:eastAsia="Times New Roman" w:hAnsi="Arial" w:cs="Arial"/>
                <w:b/>
                <w:bCs/>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pStyle w:val="NormalWeb"/>
              <w:jc w:val="center"/>
              <w:rPr>
                <w:rFonts w:ascii="Arial" w:hAnsi="Arial" w:cs="Arial"/>
                <w:b/>
                <w:bCs/>
                <w:color w:val="000000"/>
                <w:sz w:val="20"/>
                <w:szCs w:val="20"/>
              </w:rPr>
            </w:pPr>
            <w:r>
              <w:rPr>
                <w:rFonts w:ascii="Arial" w:hAnsi="Arial" w:cs="Arial"/>
                <w:b/>
                <w:bCs/>
                <w:color w:val="000000"/>
                <w:sz w:val="20"/>
                <w:szCs w:val="20"/>
              </w:rPr>
              <w:t>Exposure</w:t>
            </w: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2D164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sz w:val="16"/>
                <w:szCs w:val="16"/>
              </w:rPr>
            </w:pPr>
            <w:r>
              <w:rPr>
                <w:rFonts w:ascii="Arial" w:eastAsia="Times New Roman" w:hAnsi="Arial" w:cs="Arial"/>
                <w:color w:val="000000"/>
                <w:sz w:val="16"/>
                <w:szCs w:val="16"/>
              </w:rPr>
              <w:t xml:space="preserve"> </w:t>
            </w:r>
          </w:p>
          <w:p w:rsidR="002D1647" w:rsidRPr="004D2DD1" w:rsidRDefault="002D1647" w:rsidP="004D2DD1">
            <w:pPr>
              <w:jc w:val="center"/>
              <w:rPr>
                <w:rFonts w:ascii="Arial" w:eastAsia="Times New Roman" w:hAnsi="Arial" w:cs="Arial"/>
                <w:sz w:val="16"/>
                <w:szCs w:val="16"/>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2D1647" w:rsidRPr="004D2DD1" w:rsidRDefault="002D1647" w:rsidP="004D2DD1">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AE671B">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sz w:val="16"/>
                <w:szCs w:val="16"/>
              </w:rPr>
            </w:pPr>
            <w:r>
              <w:rPr>
                <w:rFonts w:ascii="Arial" w:eastAsia="Times New Roman" w:hAnsi="Arial" w:cs="Arial"/>
                <w:color w:val="000000"/>
                <w:sz w:val="16"/>
                <w:szCs w:val="16"/>
              </w:rPr>
              <w:t xml:space="preserve"> </w:t>
            </w:r>
          </w:p>
          <w:p w:rsidR="002D1647" w:rsidRPr="004D2DD1" w:rsidRDefault="002D1647" w:rsidP="004D2DD1">
            <w:pPr>
              <w:jc w:val="center"/>
              <w:rPr>
                <w:rFonts w:ascii="Arial" w:eastAsia="Times New Roman" w:hAnsi="Arial" w:cs="Arial"/>
                <w:sz w:val="16"/>
                <w:szCs w:val="16"/>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AE671B">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AE671B">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AE671B">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AE671B">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2D1647" w:rsidRPr="004D2DD1" w:rsidRDefault="002D1647" w:rsidP="004D2DD1">
            <w:pPr>
              <w:jc w:val="center"/>
              <w:rPr>
                <w:rFonts w:ascii="Arial" w:eastAsia="Times New Roman" w:hAnsi="Arial" w:cs="Arial"/>
                <w:sz w:val="16"/>
                <w:szCs w:val="16"/>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AE671B">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AE671B">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AE671B">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AE671B">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bl>
    <w:p w:rsidR="002D1647" w:rsidRDefault="002D1647">
      <w:pPr>
        <w:rPr>
          <w:rFonts w:eastAsia="Times New Roman"/>
        </w:rPr>
      </w:pPr>
    </w:p>
    <w:p w:rsidR="00AE671B" w:rsidRDefault="00AE671B">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pStyle w:val="NormalWeb"/>
              <w:jc w:val="center"/>
              <w:rPr>
                <w:rFonts w:ascii="Arial" w:hAnsi="Arial" w:cs="Arial"/>
                <w:b/>
                <w:bCs/>
                <w:color w:val="000000"/>
                <w:sz w:val="20"/>
                <w:szCs w:val="20"/>
              </w:rPr>
            </w:pPr>
            <w:r>
              <w:rPr>
                <w:rFonts w:ascii="Arial" w:hAnsi="Arial" w:cs="Arial"/>
                <w:b/>
                <w:bCs/>
                <w:color w:val="000000"/>
                <w:sz w:val="20"/>
                <w:szCs w:val="20"/>
              </w:rPr>
              <w:t>Carcinogen Data</w:t>
            </w: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2D1647" w:rsidTr="004D2DD1">
        <w:trPr>
          <w:tblCellSpacing w:w="15" w:type="dxa"/>
        </w:trPr>
        <w:tc>
          <w:tcPr>
            <w:tcW w:w="591"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32"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296"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81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4D2DD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4D2DD1" w:rsidRPr="004D2DD1" w:rsidRDefault="004D2DD1" w:rsidP="004D2DD1">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sz w:val="16"/>
                <w:szCs w:val="16"/>
              </w:rPr>
            </w:pPr>
            <w:r>
              <w:rPr>
                <w:rFonts w:ascii="Arial" w:eastAsia="Times New Roman" w:hAnsi="Arial" w:cs="Arial"/>
                <w:color w:val="000000"/>
                <w:sz w:val="16"/>
                <w:szCs w:val="16"/>
              </w:rPr>
              <w:t xml:space="preserve"> </w:t>
            </w:r>
          </w:p>
          <w:p w:rsidR="004D2DD1" w:rsidRPr="004D2DD1" w:rsidRDefault="004D2DD1" w:rsidP="004D2DD1">
            <w:pPr>
              <w:jc w:val="center"/>
              <w:rPr>
                <w:rFonts w:ascii="Arial" w:eastAsia="Times New Roman" w:hAnsi="Arial" w:cs="Arial"/>
                <w:sz w:val="16"/>
                <w:szCs w:val="16"/>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4D2DD1" w:rsidRPr="004D2DD1" w:rsidRDefault="004D2DD1" w:rsidP="004D2DD1">
            <w:pPr>
              <w:ind w:firstLine="720"/>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rsidTr="004D2DD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D2DD1" w:rsidRPr="004D2DD1" w:rsidRDefault="004D2DD1" w:rsidP="004D2DD1">
            <w:pPr>
              <w:rPr>
                <w:rFonts w:ascii="Arial" w:eastAsia="Times New Roman" w:hAnsi="Arial" w:cs="Arial"/>
                <w:sz w:val="16"/>
                <w:szCs w:val="16"/>
              </w:rPr>
            </w:pPr>
            <w:r>
              <w:rPr>
                <w:rFonts w:ascii="Arial" w:eastAsia="Times New Roman" w:hAnsi="Arial" w:cs="Arial"/>
                <w:color w:val="000000"/>
                <w:sz w:val="16"/>
                <w:szCs w:val="16"/>
              </w:rPr>
              <w:t xml:space="preserve"> </w:t>
            </w:r>
          </w:p>
          <w:p w:rsidR="004D2DD1" w:rsidRPr="004D2DD1" w:rsidRDefault="004D2DD1" w:rsidP="004D2DD1">
            <w:pPr>
              <w:jc w:val="center"/>
              <w:rPr>
                <w:rFonts w:ascii="Arial" w:eastAsia="Times New Roman" w:hAnsi="Arial" w:cs="Arial"/>
                <w:sz w:val="16"/>
                <w:szCs w:val="16"/>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4D2DD1" w:rsidRPr="004D2DD1" w:rsidRDefault="004D2DD1" w:rsidP="004D2DD1">
            <w:pPr>
              <w:ind w:firstLine="720"/>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rsidT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rsidT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4D2DD1" w:rsidRPr="004D2DD1" w:rsidRDefault="004D2DD1" w:rsidP="004D2DD1">
            <w:pPr>
              <w:jc w:val="center"/>
              <w:rPr>
                <w:rFonts w:ascii="Arial" w:eastAsia="Times New Roman" w:hAnsi="Arial" w:cs="Arial"/>
                <w:sz w:val="16"/>
                <w:szCs w:val="16"/>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sz w:val="16"/>
                <w:szCs w:val="16"/>
              </w:rPr>
            </w:pPr>
            <w:r>
              <w:rPr>
                <w:rFonts w:ascii="Arial" w:eastAsia="Times New Roman" w:hAnsi="Arial" w:cs="Arial"/>
                <w:color w:val="000000"/>
                <w:sz w:val="16"/>
                <w:szCs w:val="16"/>
              </w:rPr>
              <w:t xml:space="preserve"> </w:t>
            </w:r>
          </w:p>
          <w:p w:rsidR="004D2DD1" w:rsidRPr="004D2DD1" w:rsidRDefault="004D2DD1" w:rsidP="004D2DD1">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r w:rsidR="004D2D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DD1" w:rsidRDefault="004D2DD1" w:rsidP="004D2DD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r>
    </w:tbl>
    <w:p w:rsidR="002D1647" w:rsidRDefault="00AE671B">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NA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NA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VOC %</w:t>
            </w:r>
          </w:p>
        </w:tc>
        <w:tc>
          <w:tcPr>
            <w:tcW w:w="2350" w:type="pct"/>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2D1647">
        <w:trPr>
          <w:tblCellSpacing w:w="15" w:type="dxa"/>
        </w:trPr>
        <w:tc>
          <w:tcPr>
            <w:tcW w:w="0" w:type="auto"/>
            <w:vAlign w:val="center"/>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A07F74" w:rsidRDefault="00A07F74">
            <w:pPr>
              <w:rPr>
                <w:rFonts w:ascii="Arial" w:eastAsia="Times New Roman" w:hAnsi="Arial" w:cs="Arial"/>
                <w:color w:val="000000"/>
                <w:sz w:val="20"/>
                <w:szCs w:val="20"/>
              </w:rPr>
            </w:pP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2D1647">
        <w:trPr>
          <w:tblCellSpacing w:w="15" w:type="dxa"/>
        </w:trPr>
        <w:tc>
          <w:tcPr>
            <w:tcW w:w="0" w:type="auto"/>
            <w:hideMark/>
          </w:tcPr>
          <w:p w:rsidR="002D1647" w:rsidRDefault="004D2DD1" w:rsidP="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rPr>
      </w:pPr>
    </w:p>
    <w:p w:rsidR="00AE671B" w:rsidRDefault="00AE671B">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2D1647">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LD50,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LD50,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LD50, </w:t>
            </w:r>
            <w:r>
              <w:rPr>
                <w:rFonts w:ascii="Arial" w:eastAsia="Times New Roman" w:hAnsi="Arial" w:cs="Arial"/>
                <w:b/>
                <w:bCs/>
                <w:color w:val="000000"/>
                <w:sz w:val="16"/>
                <w:szCs w:val="16"/>
              </w:rPr>
              <w:br/>
              <w:t>ppm</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D2DD1"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2D1647" w:rsidRPr="004D2DD1" w:rsidRDefault="002D1647" w:rsidP="004D2DD1">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D2DD1"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2D1647" w:rsidRPr="004D2DD1" w:rsidRDefault="002D1647" w:rsidP="004D2DD1">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D2DD1"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2D1647" w:rsidRPr="004D2DD1" w:rsidRDefault="002D1647" w:rsidP="004D2DD1">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rsidP="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r>
    </w:tbl>
    <w:p w:rsidR="002D1647" w:rsidRDefault="002D1647">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2D1647" w:rsidRDefault="00AE671B">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4D2DD1">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4D2DD1">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4D2DD1">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4D2DD1">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4D2DD1">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2D164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D2DD1"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2D1647" w:rsidRPr="004D2DD1" w:rsidRDefault="002D1647" w:rsidP="004D2DD1">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D2DD1" w:rsidRDefault="004D2DD1" w:rsidP="004D2DD1">
            <w:pPr>
              <w:rPr>
                <w:rFonts w:ascii="Arial" w:eastAsia="Times New Roman" w:hAnsi="Arial" w:cs="Arial"/>
                <w:sz w:val="16"/>
                <w:szCs w:val="16"/>
              </w:rPr>
            </w:pPr>
            <w:r>
              <w:rPr>
                <w:rFonts w:ascii="Arial" w:eastAsia="Times New Roman" w:hAnsi="Arial" w:cs="Arial"/>
                <w:color w:val="000000"/>
                <w:sz w:val="16"/>
                <w:szCs w:val="16"/>
              </w:rPr>
              <w:t xml:space="preserve"> </w:t>
            </w:r>
          </w:p>
          <w:p w:rsidR="002D1647" w:rsidRPr="004D2DD1" w:rsidRDefault="002D1647" w:rsidP="004D2DD1">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2DD1"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p w:rsidR="002D1647" w:rsidRPr="004D2DD1" w:rsidRDefault="002D1647" w:rsidP="004D2DD1"/>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Pr="004D2DD1" w:rsidRDefault="004D2DD1" w:rsidP="004D2DD1">
            <w:pPr>
              <w:tabs>
                <w:tab w:val="left" w:pos="1452"/>
              </w:tabs>
              <w:rPr>
                <w:rFonts w:ascii="Arial" w:eastAsia="Times New Roman" w:hAnsi="Arial" w:cs="Arial"/>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rPr>
                <w:rFonts w:ascii="Arial" w:eastAsia="Times New Roman" w:hAnsi="Arial" w:cs="Arial"/>
                <w:color w:val="000000"/>
                <w:sz w:val="16"/>
                <w:szCs w:val="16"/>
              </w:rPr>
            </w:pPr>
            <w:r>
              <w:rPr>
                <w:rFonts w:ascii="Arial" w:eastAsia="Times New Roman"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4D2DD1">
            <w:pPr>
              <w:pStyle w:val="NormalWeb"/>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2D1647" w:rsidRDefault="00AE671B">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AE671B" w:rsidRDefault="00AE671B">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2D1647">
        <w:trPr>
          <w:tblCellSpacing w:w="15" w:type="dxa"/>
        </w:trPr>
        <w:tc>
          <w:tcPr>
            <w:tcW w:w="2250" w:type="dxa"/>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2D1647" w:rsidRDefault="00AE671B" w:rsidP="00A07F74">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sidR="00A07F74">
              <w:rPr>
                <w:rFonts w:ascii="Arial" w:eastAsia="Times New Roman" w:hAnsi="Arial" w:cs="Arial"/>
                <w:color w:val="000000"/>
                <w:sz w:val="20"/>
                <w:szCs w:val="20"/>
              </w:rPr>
              <w:t> 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Not Applicable</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2D1647">
        <w:trPr>
          <w:tblCellSpacing w:w="15" w:type="dxa"/>
        </w:trPr>
        <w:tc>
          <w:tcPr>
            <w:tcW w:w="10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2D1647">
        <w:trPr>
          <w:tblCellSpacing w:w="15" w:type="dxa"/>
        </w:trPr>
        <w:tc>
          <w:tcPr>
            <w:tcW w:w="0" w:type="auto"/>
            <w:gridSpan w:val="2"/>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2D1647">
        <w:trPr>
          <w:tblCellSpacing w:w="15" w:type="dxa"/>
        </w:trPr>
        <w:tc>
          <w:tcPr>
            <w:tcW w:w="1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2D1647" w:rsidRDefault="004D2DD1" w:rsidP="004D2DD1">
            <w:pPr>
              <w:tabs>
                <w:tab w:val="left" w:pos="864"/>
              </w:tabs>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N.J. RTK Substances (&gt;1%):</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Penn RTK Substances (&gt;1%):</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rsidP="004D2DD1">
            <w:pPr>
              <w:tabs>
                <w:tab w:val="left" w:pos="3312"/>
              </w:tabs>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4D2DD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2D1647">
            <w:pPr>
              <w:rPr>
                <w:rFonts w:eastAsia="Times New Roman"/>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This is the first version in the GHS SDS format. Listings of changes from previous versions in other formats are not applicable.</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2D1647" w:rsidRDefault="002D1647">
      <w:pPr>
        <w:rPr>
          <w:rFonts w:eastAsia="Times New Roman"/>
        </w:rPr>
      </w:pPr>
    </w:p>
    <w:sectPr w:rsidR="002D164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324" w:rsidRDefault="00D67324" w:rsidP="00AE671B">
      <w:r>
        <w:separator/>
      </w:r>
    </w:p>
  </w:endnote>
  <w:endnote w:type="continuationSeparator" w:id="0">
    <w:p w:rsidR="00D67324" w:rsidRDefault="00D67324" w:rsidP="00AE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4983"/>
      <w:docPartObj>
        <w:docPartGallery w:val="Page Numbers (Bottom of Page)"/>
        <w:docPartUnique/>
      </w:docPartObj>
    </w:sdtPr>
    <w:sdtEndPr/>
    <w:sdtContent>
      <w:sdt>
        <w:sdtPr>
          <w:id w:val="565050477"/>
          <w:docPartObj>
            <w:docPartGallery w:val="Page Numbers (Top of Page)"/>
            <w:docPartUnique/>
          </w:docPartObj>
        </w:sdtPr>
        <w:sdtEndPr/>
        <w:sdtContent>
          <w:p w:rsidR="00FD1F65" w:rsidRDefault="00FD1F65">
            <w:pPr>
              <w:pStyle w:val="Footer"/>
              <w:jc w:val="center"/>
            </w:pPr>
            <w:r>
              <w:t xml:space="preserve">Page </w:t>
            </w:r>
            <w:r>
              <w:rPr>
                <w:b/>
              </w:rPr>
              <w:fldChar w:fldCharType="begin"/>
            </w:r>
            <w:r>
              <w:rPr>
                <w:b/>
              </w:rPr>
              <w:instrText xml:space="preserve"> PAGE </w:instrText>
            </w:r>
            <w:r>
              <w:rPr>
                <w:b/>
              </w:rPr>
              <w:fldChar w:fldCharType="separate"/>
            </w:r>
            <w:r w:rsidR="00646773">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646773">
              <w:rPr>
                <w:b/>
                <w:noProof/>
              </w:rPr>
              <w:t>2</w:t>
            </w:r>
            <w:r>
              <w:rPr>
                <w:b/>
              </w:rPr>
              <w:fldChar w:fldCharType="end"/>
            </w:r>
          </w:p>
        </w:sdtContent>
      </w:sdt>
    </w:sdtContent>
  </w:sdt>
  <w:p w:rsidR="00FD1F65" w:rsidRDefault="00FD1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324" w:rsidRDefault="00D67324" w:rsidP="00AE671B">
      <w:r>
        <w:separator/>
      </w:r>
    </w:p>
  </w:footnote>
  <w:footnote w:type="continuationSeparator" w:id="0">
    <w:p w:rsidR="00D67324" w:rsidRDefault="00D67324" w:rsidP="00AE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F65" w:rsidTr="005459B6">
      <w:trPr>
        <w:tblCellSpacing w:w="15" w:type="dxa"/>
      </w:trPr>
      <w:tc>
        <w:tcPr>
          <w:tcW w:w="0" w:type="auto"/>
          <w:hideMark/>
        </w:tcPr>
        <w:p w:rsidR="00FD1F65" w:rsidRDefault="00FD1F65" w:rsidP="005459B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D1F65" w:rsidTr="005459B6">
      <w:trPr>
        <w:tblCellSpacing w:w="15" w:type="dxa"/>
      </w:trPr>
      <w:tc>
        <w:tcPr>
          <w:tcW w:w="0" w:type="auto"/>
          <w:hideMark/>
        </w:tcPr>
        <w:p w:rsidR="00FD1F65" w:rsidRDefault="00FD1F65" w:rsidP="00FD1F65">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Phoenix Blast </w:t>
          </w:r>
        </w:p>
      </w:tc>
    </w:tr>
  </w:tbl>
  <w:p w:rsidR="00FD1F65" w:rsidRDefault="00FD1F65" w:rsidP="00AE671B">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D1F65" w:rsidTr="005459B6">
      <w:trPr>
        <w:tblCellSpacing w:w="15" w:type="dxa"/>
      </w:trPr>
      <w:tc>
        <w:tcPr>
          <w:tcW w:w="2250" w:type="pct"/>
          <w:hideMark/>
        </w:tcPr>
        <w:p w:rsidR="00FD1F65" w:rsidRDefault="00FD1F65" w:rsidP="005459B6">
          <w:pPr>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2647950" cy="676274"/>
                <wp:effectExtent l="19050" t="0" r="0" b="0"/>
                <wp:docPr id="3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2647950" cy="676274"/>
                        </a:xfrm>
                        <a:prstGeom prst="rect">
                          <a:avLst/>
                        </a:prstGeom>
                        <a:noFill/>
                        <a:ln w="9525">
                          <a:noFill/>
                          <a:miter lim="800000"/>
                          <a:headEnd/>
                          <a:tailEnd/>
                        </a:ln>
                      </pic:spPr>
                    </pic:pic>
                  </a:graphicData>
                </a:graphic>
              </wp:inline>
            </w:drawing>
          </w:r>
        </w:p>
      </w:tc>
      <w:tc>
        <w:tcPr>
          <w:tcW w:w="1750" w:type="pct"/>
          <w:hideMark/>
        </w:tcPr>
        <w:p w:rsidR="00FD1F65" w:rsidRDefault="00FD1F65" w:rsidP="005459B6">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D1F65" w:rsidRDefault="00FD1F65" w:rsidP="005459B6">
          <w:pPr>
            <w:rPr>
              <w:rFonts w:ascii="Arial" w:eastAsia="Times New Roman" w:hAnsi="Arial" w:cs="Arial"/>
              <w:b/>
              <w:bCs/>
              <w:color w:val="000000"/>
              <w:sz w:val="20"/>
              <w:szCs w:val="20"/>
            </w:rPr>
          </w:pPr>
          <w:r>
            <w:rPr>
              <w:rFonts w:ascii="Arial" w:eastAsia="Times New Roman" w:hAnsi="Arial" w:cs="Arial"/>
              <w:b/>
              <w:bCs/>
              <w:color w:val="000000"/>
              <w:sz w:val="20"/>
              <w:szCs w:val="20"/>
            </w:rPr>
            <w:t>11/25/2014</w:t>
          </w:r>
        </w:p>
      </w:tc>
    </w:tr>
  </w:tbl>
  <w:p w:rsidR="00FD1F65" w:rsidRDefault="00FD1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4C"/>
    <w:rsid w:val="00172C37"/>
    <w:rsid w:val="00270173"/>
    <w:rsid w:val="002D1647"/>
    <w:rsid w:val="004D2DD1"/>
    <w:rsid w:val="005459B6"/>
    <w:rsid w:val="00646773"/>
    <w:rsid w:val="00735877"/>
    <w:rsid w:val="008D31CF"/>
    <w:rsid w:val="00900A4C"/>
    <w:rsid w:val="00A07F74"/>
    <w:rsid w:val="00A75A71"/>
    <w:rsid w:val="00AE671B"/>
    <w:rsid w:val="00B12C40"/>
    <w:rsid w:val="00D67324"/>
    <w:rsid w:val="00FD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D18A2A-64F8-426D-B027-D6E5115C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pPr>
      <w:spacing w:before="100" w:beforeAutospacing="1" w:after="100" w:afterAutospacing="1"/>
    </w:pPr>
    <w:rPr>
      <w:rFonts w:ascii="Arial" w:hAnsi="Arial" w:cs="Arial"/>
      <w:b/>
      <w:bCs/>
      <w:color w:val="000000"/>
      <w:sz w:val="28"/>
      <w:szCs w:val="28"/>
    </w:rPr>
  </w:style>
  <w:style w:type="paragraph" w:customStyle="1" w:styleId="arial12">
    <w:name w:val="arial12"/>
    <w:basedOn w:val="Normal"/>
    <w:pPr>
      <w:spacing w:before="100" w:beforeAutospacing="1" w:after="100" w:afterAutospacing="1"/>
    </w:pPr>
    <w:rPr>
      <w:rFonts w:ascii="Arial" w:hAnsi="Arial" w:cs="Arial"/>
      <w:color w:val="000000"/>
      <w:sz w:val="20"/>
      <w:szCs w:val="20"/>
    </w:rPr>
  </w:style>
  <w:style w:type="paragraph" w:customStyle="1" w:styleId="arial12b">
    <w:name w:val="arial12b"/>
    <w:basedOn w:val="Normal"/>
    <w:pPr>
      <w:spacing w:before="100" w:beforeAutospacing="1" w:after="100" w:afterAutospacing="1"/>
    </w:pPr>
    <w:rPr>
      <w:rFonts w:ascii="Arial" w:hAnsi="Arial" w:cs="Arial"/>
      <w:b/>
      <w:bCs/>
      <w:color w:val="000000"/>
      <w:sz w:val="20"/>
      <w:szCs w:val="20"/>
    </w:rPr>
  </w:style>
  <w:style w:type="paragraph" w:customStyle="1" w:styleId="arial10">
    <w:name w:val="arial10"/>
    <w:basedOn w:val="Normal"/>
    <w:pPr>
      <w:spacing w:before="100" w:beforeAutospacing="1" w:after="100" w:afterAutospacing="1"/>
    </w:pPr>
    <w:rPr>
      <w:rFonts w:ascii="Arial" w:hAnsi="Arial" w:cs="Arial"/>
      <w:color w:val="000000"/>
      <w:sz w:val="16"/>
      <w:szCs w:val="16"/>
    </w:rPr>
  </w:style>
  <w:style w:type="paragraph" w:customStyle="1" w:styleId="arial10b">
    <w:name w:val="arial10b"/>
    <w:basedOn w:val="Normal"/>
    <w:pPr>
      <w:spacing w:before="100" w:beforeAutospacing="1" w:after="100" w:afterAutospacing="1"/>
    </w:pPr>
    <w:rPr>
      <w:rFonts w:ascii="Arial" w:hAnsi="Arial" w:cs="Arial"/>
      <w:b/>
      <w:bCs/>
      <w:color w:val="000000"/>
      <w:sz w:val="16"/>
      <w:szCs w:val="16"/>
    </w:rPr>
  </w:style>
  <w:style w:type="paragraph" w:customStyle="1" w:styleId="arial16">
    <w:name w:val="arial16"/>
    <w:basedOn w:val="Normal"/>
    <w:pPr>
      <w:spacing w:before="100" w:beforeAutospacing="1" w:after="100" w:afterAutospacing="1"/>
    </w:pPr>
    <w:rPr>
      <w:rFonts w:ascii="Arial" w:hAnsi="Arial" w:cs="Arial"/>
      <w:color w:val="000000"/>
      <w:sz w:val="28"/>
      <w:szCs w:val="28"/>
    </w:rPr>
  </w:style>
  <w:style w:type="paragraph" w:customStyle="1" w:styleId="arial12r">
    <w:name w:val="arial12r"/>
    <w:basedOn w:val="Normal"/>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AE671B"/>
    <w:rPr>
      <w:rFonts w:ascii="Tahoma" w:hAnsi="Tahoma" w:cs="Tahoma"/>
      <w:sz w:val="16"/>
      <w:szCs w:val="16"/>
    </w:rPr>
  </w:style>
  <w:style w:type="character" w:customStyle="1" w:styleId="BalloonTextChar">
    <w:name w:val="Balloon Text Char"/>
    <w:basedOn w:val="DefaultParagraphFont"/>
    <w:link w:val="BalloonText"/>
    <w:uiPriority w:val="99"/>
    <w:semiHidden/>
    <w:rsid w:val="00AE671B"/>
    <w:rPr>
      <w:rFonts w:ascii="Tahoma" w:eastAsiaTheme="minorEastAsia" w:hAnsi="Tahoma" w:cs="Tahoma"/>
      <w:sz w:val="16"/>
      <w:szCs w:val="16"/>
    </w:rPr>
  </w:style>
  <w:style w:type="paragraph" w:styleId="Header">
    <w:name w:val="header"/>
    <w:basedOn w:val="Normal"/>
    <w:link w:val="HeaderChar"/>
    <w:uiPriority w:val="99"/>
    <w:unhideWhenUsed/>
    <w:rsid w:val="00AE671B"/>
    <w:pPr>
      <w:tabs>
        <w:tab w:val="center" w:pos="4680"/>
        <w:tab w:val="right" w:pos="9360"/>
      </w:tabs>
    </w:pPr>
  </w:style>
  <w:style w:type="character" w:customStyle="1" w:styleId="HeaderChar">
    <w:name w:val="Header Char"/>
    <w:basedOn w:val="DefaultParagraphFont"/>
    <w:link w:val="Header"/>
    <w:uiPriority w:val="99"/>
    <w:rsid w:val="00AE671B"/>
    <w:rPr>
      <w:rFonts w:eastAsiaTheme="minorEastAsia"/>
      <w:sz w:val="24"/>
      <w:szCs w:val="24"/>
    </w:rPr>
  </w:style>
  <w:style w:type="paragraph" w:styleId="Footer">
    <w:name w:val="footer"/>
    <w:basedOn w:val="Normal"/>
    <w:link w:val="FooterChar"/>
    <w:uiPriority w:val="99"/>
    <w:unhideWhenUsed/>
    <w:rsid w:val="00AE671B"/>
    <w:pPr>
      <w:tabs>
        <w:tab w:val="center" w:pos="4680"/>
        <w:tab w:val="right" w:pos="9360"/>
      </w:tabs>
    </w:pPr>
  </w:style>
  <w:style w:type="character" w:customStyle="1" w:styleId="FooterChar">
    <w:name w:val="Footer Char"/>
    <w:basedOn w:val="DefaultParagraphFont"/>
    <w:link w:val="Footer"/>
    <w:uiPriority w:val="99"/>
    <w:rsid w:val="00AE671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1395</Words>
  <Characters>7955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phoe-102</vt:lpstr>
    </vt:vector>
  </TitlesOfParts>
  <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phoe-102</dc:title>
  <dc:creator>anarkalic</dc:creator>
  <cp:lastModifiedBy>Lisa McNett, C.P.M.</cp:lastModifiedBy>
  <cp:revision>2</cp:revision>
  <cp:lastPrinted>2014-12-02T19:26:00Z</cp:lastPrinted>
  <dcterms:created xsi:type="dcterms:W3CDTF">2015-07-20T23:18:00Z</dcterms:created>
  <dcterms:modified xsi:type="dcterms:W3CDTF">2015-07-20T23:18:00Z</dcterms:modified>
</cp:coreProperties>
</file>